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4595"/>
      </w:tblGrid>
      <w:tr w:rsidR="00087914" w14:paraId="6EA63043" w14:textId="77777777" w:rsidTr="00087914">
        <w:trPr>
          <w:trHeight w:val="1826"/>
        </w:trPr>
        <w:tc>
          <w:tcPr>
            <w:tcW w:w="5011" w:type="dxa"/>
            <w:tcBorders>
              <w:top w:val="nil"/>
              <w:left w:val="nil"/>
              <w:bottom w:val="nil"/>
              <w:right w:val="nil"/>
            </w:tcBorders>
            <w:hideMark/>
          </w:tcPr>
          <w:p w14:paraId="5F483559" w14:textId="632A3B69" w:rsidR="00087914" w:rsidRDefault="00087914">
            <w:pPr>
              <w:widowControl w:val="0"/>
              <w:tabs>
                <w:tab w:val="left" w:pos="720"/>
                <w:tab w:val="left" w:pos="6480"/>
              </w:tabs>
              <w:spacing w:line="360" w:lineRule="atLeast"/>
              <w:ind w:left="-360"/>
              <w:rPr>
                <w:rFonts w:ascii="Arial" w:hAnsi="Arial" w:cs="Arial"/>
                <w:b/>
                <w:sz w:val="28"/>
              </w:rPr>
            </w:pPr>
            <w:r>
              <w:rPr>
                <w:rFonts w:ascii="Arial" w:hAnsi="Arial" w:cs="Arial"/>
                <w:smallCaps/>
                <w:noProof/>
                <w:sz w:val="28"/>
              </w:rPr>
              <w:drawing>
                <wp:inline distT="0" distB="0" distL="0" distR="0" wp14:anchorId="6F24511A" wp14:editId="6070D1B7">
                  <wp:extent cx="3126105" cy="127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6105" cy="1277620"/>
                          </a:xfrm>
                          <a:prstGeom prst="rect">
                            <a:avLst/>
                          </a:prstGeom>
                          <a:noFill/>
                          <a:ln>
                            <a:noFill/>
                          </a:ln>
                        </pic:spPr>
                      </pic:pic>
                    </a:graphicData>
                  </a:graphic>
                </wp:inline>
              </w:drawing>
            </w:r>
          </w:p>
        </w:tc>
        <w:tc>
          <w:tcPr>
            <w:tcW w:w="4595" w:type="dxa"/>
            <w:tcBorders>
              <w:top w:val="nil"/>
              <w:left w:val="nil"/>
              <w:bottom w:val="nil"/>
              <w:right w:val="nil"/>
            </w:tcBorders>
          </w:tcPr>
          <w:p w14:paraId="70338E8A" w14:textId="77777777" w:rsidR="00087914" w:rsidRDefault="00087914">
            <w:pPr>
              <w:widowControl w:val="0"/>
              <w:tabs>
                <w:tab w:val="left" w:pos="720"/>
                <w:tab w:val="left" w:pos="6480"/>
              </w:tabs>
              <w:spacing w:line="360" w:lineRule="atLeast"/>
              <w:rPr>
                <w:rFonts w:ascii="Arial" w:hAnsi="Arial" w:cs="Arial"/>
                <w:b/>
                <w:sz w:val="28"/>
              </w:rPr>
            </w:pPr>
          </w:p>
          <w:p w14:paraId="0B38D34D" w14:textId="77777777" w:rsidR="00087914" w:rsidRDefault="00087914">
            <w:pPr>
              <w:widowControl w:val="0"/>
              <w:tabs>
                <w:tab w:val="left" w:pos="720"/>
                <w:tab w:val="left" w:pos="6480"/>
              </w:tabs>
              <w:spacing w:line="360" w:lineRule="atLeast"/>
              <w:jc w:val="center"/>
              <w:rPr>
                <w:smallCaps/>
                <w:sz w:val="32"/>
                <w:szCs w:val="32"/>
              </w:rPr>
            </w:pPr>
          </w:p>
          <w:p w14:paraId="1BB7A0F2" w14:textId="05FDB391" w:rsidR="00087914" w:rsidRDefault="006429BD">
            <w:pPr>
              <w:widowControl w:val="0"/>
              <w:tabs>
                <w:tab w:val="left" w:pos="720"/>
                <w:tab w:val="left" w:pos="6480"/>
              </w:tabs>
              <w:spacing w:line="360" w:lineRule="atLeast"/>
              <w:jc w:val="center"/>
              <w:rPr>
                <w:rFonts w:ascii="Arial" w:hAnsi="Arial" w:cs="Arial"/>
                <w:b/>
                <w:sz w:val="28"/>
              </w:rPr>
            </w:pPr>
            <w:r>
              <w:rPr>
                <w:smallCaps/>
                <w:sz w:val="32"/>
                <w:szCs w:val="32"/>
              </w:rPr>
              <w:t>FALL</w:t>
            </w:r>
            <w:r w:rsidR="00087914" w:rsidRPr="2F1EAAB4">
              <w:rPr>
                <w:smallCaps/>
                <w:sz w:val="32"/>
                <w:szCs w:val="32"/>
              </w:rPr>
              <w:t xml:space="preserve"> 20</w:t>
            </w:r>
            <w:r w:rsidR="001F0236">
              <w:rPr>
                <w:smallCaps/>
                <w:sz w:val="32"/>
                <w:szCs w:val="32"/>
              </w:rPr>
              <w:t>2</w:t>
            </w:r>
            <w:r w:rsidR="00B72B7B">
              <w:rPr>
                <w:smallCaps/>
                <w:sz w:val="32"/>
                <w:szCs w:val="32"/>
              </w:rPr>
              <w:t>1</w:t>
            </w:r>
          </w:p>
        </w:tc>
      </w:tr>
    </w:tbl>
    <w:p w14:paraId="29CF3509" w14:textId="77777777" w:rsidR="005D3959" w:rsidRPr="00E21082" w:rsidRDefault="002542DA" w:rsidP="005D3959">
      <w:pPr>
        <w:tabs>
          <w:tab w:val="left" w:pos="2340"/>
          <w:tab w:val="left" w:pos="4860"/>
        </w:tabs>
        <w:rPr>
          <w:sz w:val="24"/>
          <w:szCs w:val="24"/>
        </w:rPr>
      </w:pPr>
      <w:r w:rsidRPr="2F1EAAB4">
        <w:rPr>
          <w:b/>
          <w:bCs/>
          <w:sz w:val="24"/>
          <w:szCs w:val="24"/>
        </w:rPr>
        <w:t>Course:</w:t>
      </w:r>
      <w:r w:rsidRPr="00E21082">
        <w:rPr>
          <w:sz w:val="24"/>
        </w:rPr>
        <w:tab/>
      </w:r>
      <w:r w:rsidR="005D3959" w:rsidRPr="2F1EAAB4">
        <w:rPr>
          <w:sz w:val="24"/>
          <w:szCs w:val="24"/>
        </w:rPr>
        <w:t>MKT 3</w:t>
      </w:r>
      <w:r w:rsidR="005D3959">
        <w:rPr>
          <w:sz w:val="24"/>
          <w:szCs w:val="24"/>
        </w:rPr>
        <w:t>7</w:t>
      </w:r>
      <w:r w:rsidR="005D3959" w:rsidRPr="2F1EAAB4">
        <w:rPr>
          <w:sz w:val="24"/>
          <w:szCs w:val="24"/>
        </w:rPr>
        <w:t xml:space="preserve">2 </w:t>
      </w:r>
    </w:p>
    <w:p w14:paraId="0D3264C0" w14:textId="77777777" w:rsidR="005D3959" w:rsidRPr="00335DB1" w:rsidRDefault="005D3959" w:rsidP="005D3959">
      <w:pPr>
        <w:tabs>
          <w:tab w:val="left" w:pos="2340"/>
          <w:tab w:val="left" w:pos="4860"/>
        </w:tabs>
        <w:rPr>
          <w:sz w:val="24"/>
          <w:szCs w:val="24"/>
        </w:rPr>
      </w:pPr>
      <w:r w:rsidRPr="00E21082">
        <w:rPr>
          <w:sz w:val="24"/>
          <w:szCs w:val="24"/>
        </w:rPr>
        <w:tab/>
      </w:r>
      <w:r w:rsidRPr="00335DB1">
        <w:rPr>
          <w:sz w:val="24"/>
          <w:szCs w:val="24"/>
        </w:rPr>
        <w:t>Analytical Tools for Marketing Decisions</w:t>
      </w:r>
    </w:p>
    <w:p w14:paraId="614FE25B" w14:textId="77777777" w:rsidR="005D3959" w:rsidRPr="00335DB1" w:rsidRDefault="005D3959" w:rsidP="005D3959">
      <w:pPr>
        <w:tabs>
          <w:tab w:val="left" w:pos="2340"/>
          <w:tab w:val="left" w:pos="4860"/>
        </w:tabs>
        <w:rPr>
          <w:sz w:val="24"/>
          <w:szCs w:val="24"/>
        </w:rPr>
      </w:pPr>
      <w:r w:rsidRPr="00335DB1">
        <w:rPr>
          <w:sz w:val="24"/>
        </w:rPr>
        <w:tab/>
      </w:r>
      <w:r w:rsidRPr="00060FB3">
        <w:rPr>
          <w:sz w:val="24"/>
          <w:szCs w:val="24"/>
        </w:rPr>
        <w:t>GSB 2.120 TTH 9:00AM-10:30AM</w:t>
      </w:r>
    </w:p>
    <w:p w14:paraId="6E342A31" w14:textId="50AB9746" w:rsidR="002542DA" w:rsidRPr="00335DB1" w:rsidRDefault="002542DA" w:rsidP="005D3959">
      <w:pPr>
        <w:tabs>
          <w:tab w:val="left" w:pos="2340"/>
          <w:tab w:val="left" w:pos="4860"/>
        </w:tabs>
        <w:rPr>
          <w:sz w:val="24"/>
        </w:rPr>
      </w:pPr>
    </w:p>
    <w:p w14:paraId="131B65A4" w14:textId="77777777" w:rsidR="002542DA" w:rsidRPr="00335DB1" w:rsidRDefault="002542DA" w:rsidP="2F1EAAB4">
      <w:pPr>
        <w:tabs>
          <w:tab w:val="left" w:pos="2340"/>
          <w:tab w:val="left" w:pos="4860"/>
        </w:tabs>
        <w:rPr>
          <w:sz w:val="24"/>
          <w:szCs w:val="24"/>
        </w:rPr>
      </w:pPr>
      <w:r w:rsidRPr="00335DB1">
        <w:rPr>
          <w:b/>
          <w:bCs/>
          <w:sz w:val="24"/>
          <w:szCs w:val="24"/>
        </w:rPr>
        <w:t>Instructor:</w:t>
      </w:r>
      <w:r w:rsidRPr="00335DB1">
        <w:rPr>
          <w:sz w:val="24"/>
        </w:rPr>
        <w:tab/>
      </w:r>
      <w:r w:rsidRPr="00335DB1">
        <w:rPr>
          <w:sz w:val="24"/>
          <w:szCs w:val="24"/>
        </w:rPr>
        <w:t>Vijay Mahajan</w:t>
      </w:r>
    </w:p>
    <w:p w14:paraId="775865BC" w14:textId="77777777" w:rsidR="002542DA" w:rsidRPr="00335DB1" w:rsidRDefault="002542DA" w:rsidP="2F1EAAB4">
      <w:pPr>
        <w:tabs>
          <w:tab w:val="left" w:pos="2340"/>
          <w:tab w:val="left" w:pos="4860"/>
        </w:tabs>
        <w:rPr>
          <w:sz w:val="24"/>
          <w:szCs w:val="24"/>
        </w:rPr>
      </w:pPr>
      <w:r w:rsidRPr="00335DB1">
        <w:rPr>
          <w:sz w:val="24"/>
        </w:rPr>
        <w:tab/>
      </w:r>
      <w:r w:rsidRPr="00335DB1">
        <w:rPr>
          <w:sz w:val="24"/>
          <w:szCs w:val="24"/>
        </w:rPr>
        <w:t>Office:  CBA 3.228</w:t>
      </w:r>
      <w:r w:rsidRPr="00335DB1">
        <w:rPr>
          <w:sz w:val="24"/>
        </w:rPr>
        <w:tab/>
      </w:r>
      <w:r w:rsidRPr="00335DB1">
        <w:rPr>
          <w:sz w:val="24"/>
          <w:szCs w:val="24"/>
        </w:rPr>
        <w:t>Tel. 512-471-1128</w:t>
      </w:r>
    </w:p>
    <w:p w14:paraId="2E32A907" w14:textId="2922232E" w:rsidR="008B67B0" w:rsidRPr="00335DB1" w:rsidRDefault="008B67B0" w:rsidP="00500652">
      <w:pPr>
        <w:tabs>
          <w:tab w:val="left" w:pos="2340"/>
          <w:tab w:val="left" w:pos="4860"/>
        </w:tabs>
        <w:ind w:left="2340" w:hanging="2340"/>
        <w:rPr>
          <w:sz w:val="24"/>
          <w:szCs w:val="24"/>
        </w:rPr>
      </w:pPr>
      <w:r w:rsidRPr="00335DB1">
        <w:rPr>
          <w:sz w:val="24"/>
        </w:rPr>
        <w:tab/>
      </w:r>
      <w:r w:rsidRPr="00335DB1">
        <w:rPr>
          <w:sz w:val="24"/>
          <w:szCs w:val="24"/>
        </w:rPr>
        <w:t xml:space="preserve">Office Hours: </w:t>
      </w:r>
      <w:r w:rsidR="00882C6C">
        <w:rPr>
          <w:sz w:val="24"/>
          <w:szCs w:val="24"/>
        </w:rPr>
        <w:t xml:space="preserve">TTH </w:t>
      </w:r>
      <w:r w:rsidR="00375D53">
        <w:rPr>
          <w:sz w:val="24"/>
          <w:szCs w:val="24"/>
        </w:rPr>
        <w:t xml:space="preserve">2:00-3:00 PM or </w:t>
      </w:r>
      <w:r w:rsidRPr="00375D53">
        <w:rPr>
          <w:sz w:val="24"/>
          <w:szCs w:val="24"/>
        </w:rPr>
        <w:t>by appointment</w:t>
      </w:r>
    </w:p>
    <w:p w14:paraId="061785C9" w14:textId="77777777" w:rsidR="008B67B0" w:rsidRPr="00E21082" w:rsidRDefault="008B67B0" w:rsidP="002542DA">
      <w:pPr>
        <w:tabs>
          <w:tab w:val="left" w:pos="2340"/>
          <w:tab w:val="left" w:pos="4860"/>
        </w:tabs>
        <w:rPr>
          <w:sz w:val="24"/>
        </w:rPr>
      </w:pPr>
    </w:p>
    <w:p w14:paraId="6532D5FA" w14:textId="0708615B" w:rsidR="005D3959" w:rsidRPr="009D4077" w:rsidRDefault="008B67B0" w:rsidP="005D3959">
      <w:pPr>
        <w:tabs>
          <w:tab w:val="left" w:pos="2340"/>
          <w:tab w:val="left" w:pos="4860"/>
        </w:tabs>
        <w:rPr>
          <w:b/>
          <w:bCs/>
          <w:sz w:val="24"/>
          <w:szCs w:val="24"/>
        </w:rPr>
      </w:pPr>
      <w:r w:rsidRPr="00335DB1">
        <w:rPr>
          <w:b/>
          <w:bCs/>
          <w:sz w:val="24"/>
          <w:szCs w:val="24"/>
        </w:rPr>
        <w:t xml:space="preserve">Teaching Assistant: </w:t>
      </w:r>
      <w:r w:rsidR="003D2992" w:rsidRPr="00335DB1">
        <w:rPr>
          <w:b/>
          <w:sz w:val="24"/>
        </w:rPr>
        <w:tab/>
      </w:r>
    </w:p>
    <w:p w14:paraId="6A47CA02" w14:textId="77777777" w:rsidR="005D3959" w:rsidRPr="009D4077" w:rsidRDefault="005D3959" w:rsidP="005D3959">
      <w:pPr>
        <w:tabs>
          <w:tab w:val="left" w:pos="2340"/>
          <w:tab w:val="left" w:pos="4860"/>
        </w:tabs>
        <w:rPr>
          <w:sz w:val="24"/>
          <w:szCs w:val="24"/>
        </w:rPr>
      </w:pPr>
      <w:r w:rsidRPr="009D4077">
        <w:rPr>
          <w:b/>
          <w:sz w:val="24"/>
        </w:rPr>
        <w:tab/>
      </w:r>
      <w:r w:rsidRPr="009D4077">
        <w:rPr>
          <w:sz w:val="24"/>
          <w:szCs w:val="24"/>
        </w:rPr>
        <w:t xml:space="preserve">Office:  </w:t>
      </w:r>
      <w:r w:rsidRPr="009D4077">
        <w:rPr>
          <w:sz w:val="24"/>
        </w:rPr>
        <w:tab/>
      </w:r>
    </w:p>
    <w:p w14:paraId="5F1DA809" w14:textId="77777777" w:rsidR="005D3959" w:rsidRPr="009D4077" w:rsidRDefault="005D3959" w:rsidP="005D3959">
      <w:pPr>
        <w:tabs>
          <w:tab w:val="left" w:pos="2340"/>
          <w:tab w:val="left" w:pos="4860"/>
        </w:tabs>
        <w:rPr>
          <w:sz w:val="24"/>
          <w:szCs w:val="24"/>
        </w:rPr>
      </w:pPr>
      <w:r w:rsidRPr="009D4077">
        <w:rPr>
          <w:sz w:val="24"/>
        </w:rPr>
        <w:tab/>
      </w:r>
      <w:r w:rsidRPr="009D4077">
        <w:rPr>
          <w:sz w:val="24"/>
          <w:szCs w:val="24"/>
        </w:rPr>
        <w:t xml:space="preserve">Office Hours: </w:t>
      </w:r>
    </w:p>
    <w:p w14:paraId="0FC43E09" w14:textId="77777777" w:rsidR="005D3959" w:rsidRPr="00E21082" w:rsidRDefault="005D3959" w:rsidP="005D3959">
      <w:pPr>
        <w:tabs>
          <w:tab w:val="left" w:pos="2340"/>
          <w:tab w:val="left" w:pos="4860"/>
        </w:tabs>
        <w:rPr>
          <w:sz w:val="24"/>
          <w:szCs w:val="24"/>
        </w:rPr>
      </w:pPr>
      <w:r w:rsidRPr="009D4077">
        <w:rPr>
          <w:sz w:val="24"/>
          <w:szCs w:val="24"/>
        </w:rPr>
        <w:tab/>
        <w:t>Email:</w:t>
      </w:r>
      <w:r>
        <w:rPr>
          <w:sz w:val="24"/>
          <w:szCs w:val="24"/>
        </w:rPr>
        <w:t xml:space="preserve"> </w:t>
      </w:r>
    </w:p>
    <w:p w14:paraId="5AF1FED4" w14:textId="768C8DCC" w:rsidR="002542DA" w:rsidRPr="00E21082" w:rsidRDefault="002542DA" w:rsidP="005D3959">
      <w:pPr>
        <w:tabs>
          <w:tab w:val="left" w:pos="2340"/>
          <w:tab w:val="left" w:pos="4860"/>
        </w:tabs>
        <w:rPr>
          <w:sz w:val="24"/>
        </w:rPr>
      </w:pPr>
    </w:p>
    <w:p w14:paraId="7F94B94D" w14:textId="77777777" w:rsidR="002542DA" w:rsidRPr="00E21082" w:rsidRDefault="2F1EAAB4" w:rsidP="2F1EAAB4">
      <w:pPr>
        <w:rPr>
          <w:sz w:val="24"/>
          <w:szCs w:val="24"/>
        </w:rPr>
      </w:pPr>
      <w:r w:rsidRPr="2F1EAAB4">
        <w:rPr>
          <w:b/>
          <w:bCs/>
          <w:sz w:val="24"/>
          <w:szCs w:val="24"/>
        </w:rPr>
        <w:t>COURSE OBJECTIVES</w:t>
      </w:r>
    </w:p>
    <w:p w14:paraId="3275F2D3" w14:textId="77777777" w:rsidR="002542DA" w:rsidRPr="00E21082" w:rsidRDefault="002542DA" w:rsidP="002542DA">
      <w:pPr>
        <w:rPr>
          <w:sz w:val="24"/>
        </w:rPr>
      </w:pPr>
    </w:p>
    <w:p w14:paraId="0151EB12" w14:textId="363364D5" w:rsidR="002542DA" w:rsidRPr="00E21082" w:rsidRDefault="2F1EAAB4" w:rsidP="2F1EAAB4">
      <w:pPr>
        <w:rPr>
          <w:sz w:val="24"/>
          <w:szCs w:val="24"/>
        </w:rPr>
      </w:pPr>
      <w:r w:rsidRPr="2F1EAAB4">
        <w:rPr>
          <w:sz w:val="24"/>
          <w:szCs w:val="24"/>
        </w:rPr>
        <w:t xml:space="preserve">This course deals with concepts, methods, and applications of analytical tools to address such marketing issues as segmentation, targeting and positioning, new product design and development, advertising, and sales force management and promotion planning.  The course is designed for </w:t>
      </w:r>
      <w:r w:rsidR="00146580">
        <w:rPr>
          <w:sz w:val="24"/>
          <w:szCs w:val="24"/>
        </w:rPr>
        <w:t>BBA</w:t>
      </w:r>
      <w:r w:rsidRPr="2F1EAAB4">
        <w:rPr>
          <w:sz w:val="24"/>
          <w:szCs w:val="24"/>
        </w:rPr>
        <w:t xml:space="preserve"> students who have some background in or understanding of marketing principles and exposure to spreadsheet programs such as EXCEL.</w:t>
      </w:r>
    </w:p>
    <w:p w14:paraId="6636063A" w14:textId="77777777" w:rsidR="002542DA" w:rsidRPr="00E21082" w:rsidRDefault="002542DA" w:rsidP="002542DA">
      <w:pPr>
        <w:rPr>
          <w:sz w:val="24"/>
        </w:rPr>
      </w:pPr>
    </w:p>
    <w:p w14:paraId="63CB09E4" w14:textId="77777777" w:rsidR="002542DA" w:rsidRPr="00E21082" w:rsidRDefault="2F1EAAB4" w:rsidP="2F1EAAB4">
      <w:pPr>
        <w:rPr>
          <w:sz w:val="24"/>
          <w:szCs w:val="24"/>
        </w:rPr>
      </w:pPr>
      <w:r w:rsidRPr="2F1EAAB4">
        <w:rPr>
          <w:sz w:val="24"/>
          <w:szCs w:val="24"/>
        </w:rPr>
        <w:t>Unlike conventional capstone marketing courses that focus on conceptual material, this course will attempt to provide skills to translate conceptual understanding into specific operational plans -- a skill in increasing demand in organizations today.  Using market simulations and related exercises tied to PC-based computer software tools, students will develop marketing plans in various decision contexts.</w:t>
      </w:r>
    </w:p>
    <w:p w14:paraId="5694C5DF" w14:textId="77777777" w:rsidR="002542DA" w:rsidRPr="00E21082" w:rsidRDefault="002542DA" w:rsidP="002542DA">
      <w:pPr>
        <w:rPr>
          <w:sz w:val="24"/>
        </w:rPr>
      </w:pPr>
    </w:p>
    <w:p w14:paraId="0B09EEF1" w14:textId="77777777" w:rsidR="002542DA" w:rsidRPr="00E21082" w:rsidRDefault="2F1EAAB4" w:rsidP="2F1EAAB4">
      <w:pPr>
        <w:rPr>
          <w:sz w:val="24"/>
          <w:szCs w:val="24"/>
        </w:rPr>
      </w:pPr>
      <w:r w:rsidRPr="2F1EAAB4">
        <w:rPr>
          <w:sz w:val="24"/>
          <w:szCs w:val="24"/>
        </w:rPr>
        <w:t>Specifically, the course objectives are to:</w:t>
      </w:r>
    </w:p>
    <w:p w14:paraId="5A159216" w14:textId="77777777" w:rsidR="002542DA" w:rsidRPr="00E21082" w:rsidRDefault="002542DA" w:rsidP="002542DA">
      <w:pPr>
        <w:rPr>
          <w:sz w:val="24"/>
        </w:rPr>
      </w:pPr>
    </w:p>
    <w:p w14:paraId="17199C21" w14:textId="41B9497B" w:rsidR="002542DA" w:rsidRPr="00E21082" w:rsidRDefault="2F1EAAB4" w:rsidP="002100D7">
      <w:pPr>
        <w:pStyle w:val="onein"/>
      </w:pPr>
      <w:r>
        <w:t>* Provide students with an understanding of the role that analytical techniques and computer models can play in enhancing marketing decision making in modern enterprises.</w:t>
      </w:r>
    </w:p>
    <w:p w14:paraId="452D7A8B" w14:textId="7C44DCA8" w:rsidR="002542DA" w:rsidRPr="00E21082" w:rsidRDefault="2F1EAAB4" w:rsidP="002100D7">
      <w:pPr>
        <w:pStyle w:val="onein"/>
      </w:pPr>
      <w:r>
        <w:t>* Improve students’ skill in viewing marketing processes and relationships systematically and analytically.</w:t>
      </w:r>
    </w:p>
    <w:p w14:paraId="428F3E5A" w14:textId="0BFB91C2" w:rsidR="002542DA" w:rsidRPr="00E21082" w:rsidRDefault="2F1EAAB4" w:rsidP="00AD43D4">
      <w:pPr>
        <w:pStyle w:val="onein"/>
      </w:pPr>
      <w:r>
        <w:t>* Expose students to numerous examples demonstrating the value of the analytical tools to marketing decision-making.</w:t>
      </w:r>
    </w:p>
    <w:p w14:paraId="7F6495AA" w14:textId="77777777" w:rsidR="002542DA" w:rsidRPr="00E21082" w:rsidRDefault="2F1EAAB4" w:rsidP="002542DA">
      <w:pPr>
        <w:pStyle w:val="onein"/>
      </w:pPr>
      <w:r>
        <w:t>* Provide students with the software tools that enable them to apply the models and methods taught in the course to real marketing problems.</w:t>
      </w:r>
    </w:p>
    <w:p w14:paraId="7181554D" w14:textId="77777777" w:rsidR="002542DA" w:rsidRPr="00E21082" w:rsidRDefault="002542DA" w:rsidP="002542DA">
      <w:pPr>
        <w:rPr>
          <w:sz w:val="24"/>
        </w:rPr>
      </w:pPr>
    </w:p>
    <w:p w14:paraId="0DF8A5DF" w14:textId="77777777" w:rsidR="002542DA" w:rsidRPr="00E21082" w:rsidRDefault="2F1EAAB4" w:rsidP="2F1EAAB4">
      <w:pPr>
        <w:rPr>
          <w:sz w:val="24"/>
          <w:szCs w:val="24"/>
        </w:rPr>
      </w:pPr>
      <w:r w:rsidRPr="2F1EAAB4">
        <w:rPr>
          <w:sz w:val="24"/>
          <w:szCs w:val="24"/>
        </w:rPr>
        <w:lastRenderedPageBreak/>
        <w:t>The course will be of particular value to students planning careers in marketing and management consulting, brand management, and marketing/business analytics.</w:t>
      </w:r>
    </w:p>
    <w:p w14:paraId="7EF1FA29" w14:textId="77777777" w:rsidR="002542DA" w:rsidRPr="00E21082" w:rsidRDefault="002542DA">
      <w:pPr>
        <w:rPr>
          <w:b/>
          <w:sz w:val="24"/>
        </w:rPr>
      </w:pPr>
    </w:p>
    <w:p w14:paraId="6CA2D641" w14:textId="77777777" w:rsidR="002A02B2" w:rsidRPr="00E21082" w:rsidRDefault="2F1EAAB4" w:rsidP="2F1EAAB4">
      <w:pPr>
        <w:rPr>
          <w:b/>
          <w:bCs/>
          <w:sz w:val="24"/>
          <w:szCs w:val="24"/>
        </w:rPr>
      </w:pPr>
      <w:r w:rsidRPr="2F1EAAB4">
        <w:rPr>
          <w:b/>
          <w:bCs/>
          <w:sz w:val="24"/>
          <w:szCs w:val="24"/>
        </w:rPr>
        <w:t>REQUIRED COURSE MATERIAL</w:t>
      </w:r>
    </w:p>
    <w:p w14:paraId="44D84918" w14:textId="77777777" w:rsidR="002A02B2" w:rsidRPr="00E21082" w:rsidRDefault="002A02B2">
      <w:pPr>
        <w:rPr>
          <w:sz w:val="24"/>
        </w:rPr>
      </w:pPr>
    </w:p>
    <w:p w14:paraId="2B4EE668" w14:textId="77777777" w:rsidR="005513FB" w:rsidRPr="00335DB1" w:rsidRDefault="2F1EAAB4" w:rsidP="005513FB">
      <w:pPr>
        <w:numPr>
          <w:ilvl w:val="0"/>
          <w:numId w:val="8"/>
        </w:numPr>
        <w:rPr>
          <w:sz w:val="24"/>
          <w:szCs w:val="24"/>
        </w:rPr>
      </w:pPr>
      <w:r w:rsidRPr="00335DB1">
        <w:rPr>
          <w:sz w:val="24"/>
          <w:szCs w:val="24"/>
        </w:rPr>
        <w:t xml:space="preserve">Gary L. </w:t>
      </w:r>
      <w:proofErr w:type="spellStart"/>
      <w:r w:rsidRPr="00335DB1">
        <w:rPr>
          <w:sz w:val="24"/>
          <w:szCs w:val="24"/>
        </w:rPr>
        <w:t>Lilien</w:t>
      </w:r>
      <w:proofErr w:type="spellEnd"/>
      <w:r w:rsidRPr="00335DB1">
        <w:rPr>
          <w:sz w:val="24"/>
          <w:szCs w:val="24"/>
        </w:rPr>
        <w:t xml:space="preserve">, Arvind </w:t>
      </w:r>
      <w:proofErr w:type="spellStart"/>
      <w:r w:rsidRPr="00335DB1">
        <w:rPr>
          <w:sz w:val="24"/>
          <w:szCs w:val="24"/>
        </w:rPr>
        <w:t>Rangaswamy</w:t>
      </w:r>
      <w:proofErr w:type="spellEnd"/>
      <w:r w:rsidRPr="00335DB1">
        <w:rPr>
          <w:sz w:val="24"/>
          <w:szCs w:val="24"/>
        </w:rPr>
        <w:t xml:space="preserve"> and </w:t>
      </w:r>
      <w:proofErr w:type="spellStart"/>
      <w:r w:rsidRPr="00335DB1">
        <w:rPr>
          <w:sz w:val="24"/>
          <w:szCs w:val="24"/>
        </w:rPr>
        <w:t>Arnand</w:t>
      </w:r>
      <w:proofErr w:type="spellEnd"/>
      <w:r w:rsidRPr="00335DB1">
        <w:rPr>
          <w:sz w:val="24"/>
          <w:szCs w:val="24"/>
        </w:rPr>
        <w:t xml:space="preserve"> </w:t>
      </w:r>
      <w:proofErr w:type="spellStart"/>
      <w:r w:rsidRPr="00335DB1">
        <w:rPr>
          <w:sz w:val="24"/>
          <w:szCs w:val="24"/>
        </w:rPr>
        <w:t>DBruyn</w:t>
      </w:r>
      <w:proofErr w:type="spellEnd"/>
      <w:r w:rsidRPr="00335DB1">
        <w:rPr>
          <w:sz w:val="24"/>
          <w:szCs w:val="24"/>
        </w:rPr>
        <w:t xml:space="preserve"> (2017), Principles of Marketing Engineering and Analytics, Decision Pro Inc. 3rd edition</w:t>
      </w:r>
    </w:p>
    <w:p w14:paraId="03949DE6" w14:textId="77777777" w:rsidR="005513FB" w:rsidRPr="00335DB1" w:rsidRDefault="005513FB" w:rsidP="005513FB">
      <w:pPr>
        <w:ind w:left="360"/>
        <w:rPr>
          <w:sz w:val="24"/>
          <w:szCs w:val="24"/>
        </w:rPr>
      </w:pPr>
    </w:p>
    <w:p w14:paraId="57F77973" w14:textId="349B1991" w:rsidR="002A02B2" w:rsidRPr="009D4077" w:rsidRDefault="005513FB" w:rsidP="00FF61A8">
      <w:pPr>
        <w:numPr>
          <w:ilvl w:val="0"/>
          <w:numId w:val="8"/>
        </w:numPr>
        <w:rPr>
          <w:sz w:val="24"/>
          <w:szCs w:val="24"/>
        </w:rPr>
      </w:pPr>
      <w:r w:rsidRPr="00FF61A8">
        <w:rPr>
          <w:sz w:val="24"/>
        </w:rPr>
        <w:t xml:space="preserve">Software: </w:t>
      </w:r>
      <w:proofErr w:type="spellStart"/>
      <w:r w:rsidR="00FF61A8" w:rsidRPr="00FF61A8">
        <w:rPr>
          <w:sz w:val="24"/>
        </w:rPr>
        <w:t>Enginius</w:t>
      </w:r>
      <w:proofErr w:type="spellEnd"/>
      <w:r w:rsidR="00FF61A8" w:rsidRPr="00FF61A8">
        <w:rPr>
          <w:sz w:val="24"/>
        </w:rPr>
        <w:t xml:space="preserve"> is an online platform, which includes cases for each of the </w:t>
      </w:r>
      <w:r w:rsidR="00FF61A8">
        <w:rPr>
          <w:sz w:val="24"/>
        </w:rPr>
        <w:t xml:space="preserve">analytical </w:t>
      </w:r>
      <w:r w:rsidR="00FF61A8" w:rsidRPr="00FF61A8">
        <w:rPr>
          <w:sz w:val="24"/>
        </w:rPr>
        <w:t xml:space="preserve">modules covered in </w:t>
      </w:r>
      <w:proofErr w:type="spellStart"/>
      <w:r w:rsidR="00FF61A8" w:rsidRPr="00FF61A8">
        <w:rPr>
          <w:sz w:val="24"/>
        </w:rPr>
        <w:t>t</w:t>
      </w:r>
      <w:r w:rsidR="00FF61A8">
        <w:rPr>
          <w:sz w:val="24"/>
        </w:rPr>
        <w:t>is</w:t>
      </w:r>
      <w:r w:rsidR="00FF61A8" w:rsidRPr="00FF61A8">
        <w:rPr>
          <w:sz w:val="24"/>
        </w:rPr>
        <w:t>e</w:t>
      </w:r>
      <w:proofErr w:type="spellEnd"/>
      <w:r w:rsidR="00FF61A8" w:rsidRPr="00FF61A8">
        <w:rPr>
          <w:sz w:val="24"/>
        </w:rPr>
        <w:t xml:space="preserve"> course. To access the platform, </w:t>
      </w:r>
      <w:r w:rsidR="00FF61A8">
        <w:rPr>
          <w:sz w:val="24"/>
        </w:rPr>
        <w:t>please register on</w:t>
      </w:r>
      <w:r w:rsidR="00FF61A8" w:rsidRPr="00FF61A8">
        <w:rPr>
          <w:sz w:val="24"/>
        </w:rPr>
        <w:t xml:space="preserve"> Enginius.biz </w:t>
      </w:r>
      <w:r w:rsidR="00FF61A8">
        <w:rPr>
          <w:sz w:val="24"/>
        </w:rPr>
        <w:t>as a student following the instructions provided on Page 4</w:t>
      </w:r>
      <w:r w:rsidR="00FF61A8" w:rsidRPr="00FF61A8">
        <w:rPr>
          <w:sz w:val="24"/>
        </w:rPr>
        <w:t xml:space="preserve">. The website will require the Student Access Code to qualify you </w:t>
      </w:r>
      <w:r w:rsidR="00FF61A8">
        <w:rPr>
          <w:sz w:val="24"/>
        </w:rPr>
        <w:t>for</w:t>
      </w:r>
      <w:r w:rsidR="00FF61A8" w:rsidRPr="00FF61A8">
        <w:rPr>
          <w:sz w:val="24"/>
        </w:rPr>
        <w:t xml:space="preserve"> the academically priced software</w:t>
      </w:r>
      <w:r w:rsidR="00FF61A8">
        <w:rPr>
          <w:sz w:val="24"/>
        </w:rPr>
        <w:t>, available directly through the website</w:t>
      </w:r>
      <w:r w:rsidR="00FF61A8" w:rsidRPr="00FF61A8">
        <w:rPr>
          <w:sz w:val="24"/>
        </w:rPr>
        <w:t>. You can access the following cases using the Enginius.biz platform: Conglomerate Inc.’s new PDA, Infiniti G20, Forte</w:t>
      </w:r>
      <w:r w:rsidR="00FF61A8">
        <w:rPr>
          <w:sz w:val="24"/>
        </w:rPr>
        <w:t xml:space="preserve"> </w:t>
      </w:r>
      <w:r w:rsidR="00FF61A8" w:rsidRPr="00FF61A8">
        <w:rPr>
          <w:sz w:val="24"/>
        </w:rPr>
        <w:t xml:space="preserve">Executive Inns, </w:t>
      </w:r>
      <w:r w:rsidR="00771105">
        <w:rPr>
          <w:sz w:val="24"/>
        </w:rPr>
        <w:t>Ford Hybrid</w:t>
      </w:r>
      <w:r w:rsidR="00FF61A8" w:rsidRPr="00FF61A8">
        <w:rPr>
          <w:sz w:val="24"/>
        </w:rPr>
        <w:t xml:space="preserve">, </w:t>
      </w:r>
      <w:proofErr w:type="spellStart"/>
      <w:r w:rsidR="00FF61A8" w:rsidRPr="00FF61A8">
        <w:rPr>
          <w:sz w:val="24"/>
        </w:rPr>
        <w:t>Syntex</w:t>
      </w:r>
      <w:proofErr w:type="spellEnd"/>
      <w:r w:rsidR="00FF61A8" w:rsidRPr="00FF61A8">
        <w:rPr>
          <w:sz w:val="24"/>
        </w:rPr>
        <w:t xml:space="preserve"> Labs.</w:t>
      </w:r>
      <w:r w:rsidR="00DF3020">
        <w:rPr>
          <w:sz w:val="24"/>
        </w:rPr>
        <w:t xml:space="preserve"> </w:t>
      </w:r>
      <w:r w:rsidR="00DF3020" w:rsidRPr="009D4077">
        <w:rPr>
          <w:sz w:val="24"/>
        </w:rPr>
        <w:t xml:space="preserve">Three additional cases (Blue Mountain Coffee, </w:t>
      </w:r>
      <w:proofErr w:type="spellStart"/>
      <w:r w:rsidR="00DF3020" w:rsidRPr="009D4077">
        <w:rPr>
          <w:sz w:val="24"/>
        </w:rPr>
        <w:t>OfficerStar</w:t>
      </w:r>
      <w:proofErr w:type="spellEnd"/>
      <w:r w:rsidR="00DF3020" w:rsidRPr="009D4077">
        <w:rPr>
          <w:sz w:val="24"/>
        </w:rPr>
        <w:t xml:space="preserve"> Ink Cartridge, and </w:t>
      </w:r>
      <w:proofErr w:type="gramStart"/>
      <w:r w:rsidR="00DF3020" w:rsidRPr="009D4077">
        <w:rPr>
          <w:sz w:val="24"/>
        </w:rPr>
        <w:t>Braincell)</w:t>
      </w:r>
      <w:r w:rsidR="00DF3020" w:rsidRPr="009D4077">
        <w:rPr>
          <w:sz w:val="24"/>
        </w:rPr>
        <w:softHyphen/>
      </w:r>
      <w:proofErr w:type="gramEnd"/>
      <w:r w:rsidR="00DF3020" w:rsidRPr="009D4077">
        <w:rPr>
          <w:sz w:val="24"/>
        </w:rPr>
        <w:t xml:space="preserve"> will be available through </w:t>
      </w:r>
      <w:r w:rsidR="007514CE" w:rsidRPr="009D4077">
        <w:rPr>
          <w:sz w:val="24"/>
        </w:rPr>
        <w:t xml:space="preserve">a </w:t>
      </w:r>
      <w:r w:rsidR="00DF3020" w:rsidRPr="009D4077">
        <w:rPr>
          <w:sz w:val="24"/>
        </w:rPr>
        <w:t>different medium, and the details of these cases will be disclosed as they become available.</w:t>
      </w:r>
    </w:p>
    <w:p w14:paraId="0881315A" w14:textId="77777777" w:rsidR="002A02B2" w:rsidRPr="00E21082" w:rsidRDefault="002A02B2">
      <w:pPr>
        <w:rPr>
          <w:sz w:val="24"/>
        </w:rPr>
      </w:pPr>
    </w:p>
    <w:p w14:paraId="3BBE6CD2" w14:textId="7447ED1D" w:rsidR="005006D6" w:rsidRPr="00E21082" w:rsidRDefault="005006D6" w:rsidP="005006D6">
      <w:pPr>
        <w:rPr>
          <w:b/>
          <w:bCs/>
          <w:sz w:val="24"/>
          <w:szCs w:val="24"/>
        </w:rPr>
      </w:pPr>
      <w:r w:rsidRPr="2F1EAAB4">
        <w:rPr>
          <w:b/>
          <w:bCs/>
          <w:sz w:val="24"/>
          <w:szCs w:val="24"/>
        </w:rPr>
        <w:t>GRADING</w:t>
      </w:r>
    </w:p>
    <w:p w14:paraId="13619300" w14:textId="77777777" w:rsidR="005006D6" w:rsidRPr="00E21082" w:rsidRDefault="005006D6" w:rsidP="005006D6">
      <w:pPr>
        <w:rPr>
          <w:sz w:val="24"/>
        </w:rPr>
      </w:pPr>
    </w:p>
    <w:p w14:paraId="21513142"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Group homework (8)</w:t>
      </w:r>
      <w:r w:rsidRPr="00E21082">
        <w:rPr>
          <w:sz w:val="24"/>
        </w:rPr>
        <w:tab/>
      </w:r>
      <w:r w:rsidRPr="2F1EAAB4">
        <w:rPr>
          <w:sz w:val="24"/>
          <w:szCs w:val="24"/>
        </w:rPr>
        <w:t>40%</w:t>
      </w:r>
    </w:p>
    <w:p w14:paraId="42DB64AD"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Presentation of assigned homework (1)</w:t>
      </w:r>
      <w:r w:rsidRPr="00E21082">
        <w:rPr>
          <w:sz w:val="24"/>
        </w:rPr>
        <w:tab/>
      </w:r>
      <w:r w:rsidRPr="2F1EAAB4">
        <w:rPr>
          <w:sz w:val="24"/>
          <w:szCs w:val="24"/>
        </w:rPr>
        <w:t>10 %</w:t>
      </w:r>
    </w:p>
    <w:p w14:paraId="75B2276C"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Peer evaluation</w:t>
      </w:r>
      <w:r w:rsidRPr="00E21082">
        <w:rPr>
          <w:sz w:val="24"/>
        </w:rPr>
        <w:tab/>
      </w:r>
      <w:r w:rsidRPr="2F1EAAB4">
        <w:rPr>
          <w:sz w:val="24"/>
          <w:szCs w:val="24"/>
        </w:rPr>
        <w:t>10%</w:t>
      </w:r>
    </w:p>
    <w:p w14:paraId="4E9F4DA0"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Term Project</w:t>
      </w:r>
    </w:p>
    <w:p w14:paraId="5071C279"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 xml:space="preserve">   * Presentation</w:t>
      </w:r>
      <w:r w:rsidRPr="00E21082">
        <w:rPr>
          <w:sz w:val="24"/>
        </w:rPr>
        <w:tab/>
      </w:r>
      <w:r w:rsidRPr="2F1EAAB4">
        <w:rPr>
          <w:sz w:val="24"/>
          <w:szCs w:val="24"/>
        </w:rPr>
        <w:t>15%</w:t>
      </w:r>
    </w:p>
    <w:p w14:paraId="373E8382"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 xml:space="preserve">   * Report</w:t>
      </w:r>
      <w:r w:rsidRPr="00E21082">
        <w:rPr>
          <w:sz w:val="24"/>
        </w:rPr>
        <w:tab/>
      </w:r>
      <w:r w:rsidRPr="2F1EAAB4">
        <w:rPr>
          <w:sz w:val="24"/>
          <w:szCs w:val="24"/>
        </w:rPr>
        <w:t>25%</w:t>
      </w:r>
    </w:p>
    <w:p w14:paraId="7BDCF11D" w14:textId="77777777" w:rsidR="005006D6" w:rsidRDefault="005006D6">
      <w:pPr>
        <w:rPr>
          <w:b/>
          <w:bCs/>
          <w:sz w:val="24"/>
          <w:szCs w:val="24"/>
        </w:rPr>
      </w:pPr>
    </w:p>
    <w:p w14:paraId="07B45CB1" w14:textId="77777777" w:rsidR="002A02B2" w:rsidRPr="00E21082" w:rsidRDefault="2F1EAAB4" w:rsidP="2F1EAAB4">
      <w:pPr>
        <w:rPr>
          <w:b/>
          <w:bCs/>
          <w:sz w:val="24"/>
          <w:szCs w:val="24"/>
        </w:rPr>
      </w:pPr>
      <w:r w:rsidRPr="2F1EAAB4">
        <w:rPr>
          <w:b/>
          <w:bCs/>
          <w:sz w:val="24"/>
          <w:szCs w:val="24"/>
        </w:rPr>
        <w:t>CLASS PARTICIPATION / ATTENDANCE</w:t>
      </w:r>
    </w:p>
    <w:p w14:paraId="4A2DAC33" w14:textId="77777777" w:rsidR="002A02B2" w:rsidRPr="00E21082" w:rsidRDefault="002A02B2">
      <w:pPr>
        <w:rPr>
          <w:sz w:val="24"/>
        </w:rPr>
      </w:pPr>
    </w:p>
    <w:p w14:paraId="0A16991A" w14:textId="77777777" w:rsidR="002A02B2" w:rsidRPr="00E21082" w:rsidRDefault="2F1EAAB4" w:rsidP="2F1EAAB4">
      <w:pPr>
        <w:rPr>
          <w:sz w:val="24"/>
          <w:szCs w:val="24"/>
        </w:rPr>
      </w:pPr>
      <w:r w:rsidRPr="2F1EAAB4">
        <w:rPr>
          <w:sz w:val="24"/>
          <w:szCs w:val="24"/>
        </w:rPr>
        <w:t>Class sessions will be devoted to probing, extending and applying the material in the text and the cases.  It is your responsibility to be prepared for each session according to the class outline.  Each one of you will benefit from belonging to a ‘study group’ that meets and prepares for each session before coming to class.</w:t>
      </w:r>
    </w:p>
    <w:p w14:paraId="6329FF95" w14:textId="77777777" w:rsidR="002A02B2" w:rsidRPr="00E21082" w:rsidRDefault="002A02B2">
      <w:pPr>
        <w:rPr>
          <w:sz w:val="24"/>
        </w:rPr>
      </w:pPr>
    </w:p>
    <w:p w14:paraId="095556EF" w14:textId="77777777" w:rsidR="002A02B2" w:rsidRPr="00E21082" w:rsidRDefault="2F1EAAB4" w:rsidP="2F1EAAB4">
      <w:pPr>
        <w:rPr>
          <w:sz w:val="24"/>
          <w:szCs w:val="24"/>
        </w:rPr>
      </w:pPr>
      <w:r w:rsidRPr="2F1EAAB4">
        <w:rPr>
          <w:sz w:val="24"/>
          <w:szCs w:val="24"/>
        </w:rPr>
        <w:t xml:space="preserve">Each of you is expected to contribute to class discussions.  To do well, you must actively participate in presentations and class discussions.  Any student who has </w:t>
      </w:r>
      <w:r w:rsidRPr="2F1EAAB4">
        <w:rPr>
          <w:sz w:val="24"/>
          <w:szCs w:val="24"/>
          <w:u w:val="single"/>
        </w:rPr>
        <w:t>two</w:t>
      </w:r>
      <w:r w:rsidRPr="2F1EAAB4">
        <w:rPr>
          <w:sz w:val="24"/>
          <w:szCs w:val="24"/>
        </w:rPr>
        <w:t xml:space="preserve"> unexcused class absences will have his or her end of semester grade reduced by </w:t>
      </w:r>
      <w:r w:rsidRPr="2F1EAAB4">
        <w:rPr>
          <w:sz w:val="24"/>
          <w:szCs w:val="24"/>
          <w:u w:val="single"/>
        </w:rPr>
        <w:t>one-half</w:t>
      </w:r>
      <w:r w:rsidRPr="2F1EAAB4">
        <w:rPr>
          <w:sz w:val="24"/>
          <w:szCs w:val="24"/>
        </w:rPr>
        <w:t xml:space="preserve"> grade.  Each additional unexcused absence will result in the student’s grade being reduced by an additional one-half grade.  Excused absences </w:t>
      </w:r>
      <w:r w:rsidRPr="2F1EAAB4">
        <w:rPr>
          <w:sz w:val="24"/>
          <w:szCs w:val="24"/>
          <w:u w:val="single"/>
        </w:rPr>
        <w:t>do not</w:t>
      </w:r>
      <w:r w:rsidRPr="2F1EAAB4">
        <w:rPr>
          <w:sz w:val="24"/>
          <w:szCs w:val="24"/>
        </w:rPr>
        <w:t xml:space="preserve"> include obligations to other classes or otherwise worthy university or professional activities.  Excused absences are for personal events and if you are unable to attend a particular session, please inform us as soon as possible.  Out of respect for your fellow classmates, all students must arrive on time for class and not leave until the class is formally dismissed.  YOU MUST PLACE YOUR NAME CARD IN FRONT OF YOU IN EVERY CLASS TO RECEIVE CREDIT FOR YOUR ATTENDANCE AND CLASS PARTICIPATION.</w:t>
      </w:r>
    </w:p>
    <w:p w14:paraId="1DFA2407" w14:textId="723A2E55" w:rsidR="00361878" w:rsidRDefault="00361878">
      <w:pPr>
        <w:rPr>
          <w:b/>
          <w:bCs/>
          <w:sz w:val="24"/>
          <w:szCs w:val="24"/>
        </w:rPr>
      </w:pPr>
      <w:r>
        <w:rPr>
          <w:b/>
          <w:bCs/>
          <w:sz w:val="24"/>
          <w:szCs w:val="24"/>
        </w:rPr>
        <w:br w:type="page"/>
      </w:r>
    </w:p>
    <w:p w14:paraId="47CAB032" w14:textId="4FC043E9" w:rsidR="002A02B2" w:rsidRPr="00E21082" w:rsidRDefault="2F1EAAB4" w:rsidP="2F1EAAB4">
      <w:pPr>
        <w:rPr>
          <w:sz w:val="24"/>
          <w:szCs w:val="24"/>
        </w:rPr>
      </w:pPr>
      <w:r w:rsidRPr="2F1EAAB4">
        <w:rPr>
          <w:b/>
          <w:bCs/>
          <w:sz w:val="24"/>
          <w:szCs w:val="24"/>
        </w:rPr>
        <w:lastRenderedPageBreak/>
        <w:t>GROUP HOMEWORK</w:t>
      </w:r>
    </w:p>
    <w:p w14:paraId="130EE799" w14:textId="77777777" w:rsidR="002A02B2" w:rsidRPr="00E21082" w:rsidRDefault="002A02B2">
      <w:pPr>
        <w:rPr>
          <w:sz w:val="24"/>
        </w:rPr>
      </w:pPr>
    </w:p>
    <w:p w14:paraId="2906AFA6" w14:textId="1EB653D7" w:rsidR="002A02B2" w:rsidRPr="00E21082" w:rsidRDefault="2F1EAAB4" w:rsidP="2F1EAAB4">
      <w:pPr>
        <w:rPr>
          <w:sz w:val="24"/>
          <w:szCs w:val="24"/>
        </w:rPr>
      </w:pPr>
      <w:r w:rsidRPr="2F1EAAB4">
        <w:rPr>
          <w:sz w:val="24"/>
          <w:szCs w:val="24"/>
        </w:rPr>
        <w:t xml:space="preserve">The class will form </w:t>
      </w:r>
      <w:r w:rsidR="003D5B3F">
        <w:rPr>
          <w:sz w:val="24"/>
          <w:szCs w:val="24"/>
        </w:rPr>
        <w:t>preferably eight</w:t>
      </w:r>
      <w:r w:rsidRPr="2F1EAAB4">
        <w:rPr>
          <w:sz w:val="24"/>
          <w:szCs w:val="24"/>
        </w:rPr>
        <w:t xml:space="preserve"> groups during the first week of class.  These groups will complete both the weekly homework and the semester project.  Group members must prepare jointly for class discussions.</w:t>
      </w:r>
    </w:p>
    <w:p w14:paraId="35F55403" w14:textId="77777777" w:rsidR="002A02B2" w:rsidRPr="00E21082" w:rsidRDefault="002A02B2">
      <w:pPr>
        <w:rPr>
          <w:sz w:val="24"/>
        </w:rPr>
      </w:pPr>
    </w:p>
    <w:p w14:paraId="34C92762" w14:textId="4E4BD12A" w:rsidR="002A02B2" w:rsidRPr="00E21082" w:rsidRDefault="2F1EAAB4" w:rsidP="0000594B">
      <w:pPr>
        <w:rPr>
          <w:sz w:val="24"/>
          <w:szCs w:val="24"/>
        </w:rPr>
      </w:pPr>
      <w:r w:rsidRPr="2F1EAAB4">
        <w:rPr>
          <w:sz w:val="24"/>
          <w:szCs w:val="24"/>
        </w:rPr>
        <w:t xml:space="preserve">The write-up for each group homework should not exceed </w:t>
      </w:r>
      <w:r w:rsidRPr="2F1EAAB4">
        <w:rPr>
          <w:sz w:val="24"/>
          <w:szCs w:val="24"/>
          <w:u w:val="single"/>
        </w:rPr>
        <w:t>five double-spaced</w:t>
      </w:r>
      <w:r w:rsidRPr="2F1EAAB4">
        <w:rPr>
          <w:sz w:val="24"/>
          <w:szCs w:val="24"/>
        </w:rPr>
        <w:t xml:space="preserve"> typed pages.  The format of the write-up should include (but not restricted to) the following parts: (1) executive summary with a brief description of the case in hand and objectives of the analysis, and some highlights of your recommendations, (2) the analysis that supports your recommendations, (3) justification of any assumptions that you use in the analysis as well as limitations of your analysis, and (4) a brief conclusion. Appendices may be attached as necessary.  Each group will be assigned the responsibility for presenting one homework for the class.  The presentation assignments are listed in the class schedule.  The presentation should not exceed half an hour.  Class discussion should reinforce common ideas, critique potential problems, and offer additional insights to the presentation by the presentation group. </w:t>
      </w:r>
    </w:p>
    <w:p w14:paraId="2ECE135C" w14:textId="77777777" w:rsidR="002A02B2" w:rsidRPr="00E21082" w:rsidRDefault="002A02B2">
      <w:pPr>
        <w:rPr>
          <w:sz w:val="24"/>
        </w:rPr>
      </w:pPr>
    </w:p>
    <w:p w14:paraId="1496307B" w14:textId="77777777" w:rsidR="002A02B2" w:rsidRPr="00BB00F1" w:rsidRDefault="2F1EAAB4" w:rsidP="2F1EAAB4">
      <w:pPr>
        <w:rPr>
          <w:sz w:val="24"/>
          <w:szCs w:val="24"/>
        </w:rPr>
      </w:pPr>
      <w:r w:rsidRPr="00BB00F1">
        <w:rPr>
          <w:sz w:val="24"/>
          <w:szCs w:val="24"/>
        </w:rPr>
        <w:t>Groups should try to form such that at least one member of the group has personal access to a computer with the characteristics as described in the section on Required Course Material – Software.</w:t>
      </w:r>
    </w:p>
    <w:p w14:paraId="4DA40D9A" w14:textId="77777777" w:rsidR="0000594B" w:rsidRPr="00BB00F1" w:rsidRDefault="0000594B" w:rsidP="2F1EAAB4">
      <w:pPr>
        <w:rPr>
          <w:sz w:val="24"/>
          <w:szCs w:val="24"/>
        </w:rPr>
      </w:pPr>
    </w:p>
    <w:p w14:paraId="12296611" w14:textId="40AA7EB6" w:rsidR="0000594B" w:rsidRPr="00BB00F1" w:rsidRDefault="0000594B" w:rsidP="0000594B">
      <w:pPr>
        <w:rPr>
          <w:sz w:val="24"/>
          <w:szCs w:val="24"/>
        </w:rPr>
      </w:pPr>
      <w:r w:rsidRPr="00BB00F1">
        <w:rPr>
          <w:sz w:val="24"/>
          <w:szCs w:val="24"/>
        </w:rPr>
        <w:t xml:space="preserve">Please note that for Case 7, </w:t>
      </w:r>
      <w:proofErr w:type="spellStart"/>
      <w:r w:rsidRPr="00BB00F1">
        <w:rPr>
          <w:sz w:val="24"/>
          <w:szCs w:val="24"/>
        </w:rPr>
        <w:t>Syntex</w:t>
      </w:r>
      <w:proofErr w:type="spellEnd"/>
      <w:r w:rsidRPr="00BB00F1">
        <w:rPr>
          <w:sz w:val="24"/>
          <w:szCs w:val="24"/>
        </w:rPr>
        <w:t xml:space="preserve"> Labs, you will need to buy the case directly from Harvard Business Review. Below is a link to buy the case for $7.45. </w:t>
      </w:r>
      <w:r w:rsidR="00BB00F1" w:rsidRPr="00BB00F1">
        <w:rPr>
          <w:sz w:val="24"/>
          <w:szCs w:val="24"/>
        </w:rPr>
        <w:t xml:space="preserve">This link is also available on the </w:t>
      </w:r>
      <w:proofErr w:type="spellStart"/>
      <w:r w:rsidR="00BB00F1" w:rsidRPr="00BB00F1">
        <w:rPr>
          <w:sz w:val="24"/>
          <w:szCs w:val="24"/>
        </w:rPr>
        <w:t>Enginius</w:t>
      </w:r>
      <w:proofErr w:type="spellEnd"/>
      <w:r w:rsidR="00BB00F1" w:rsidRPr="00BB00F1">
        <w:rPr>
          <w:sz w:val="24"/>
          <w:szCs w:val="24"/>
        </w:rPr>
        <w:t xml:space="preserve"> platform.  </w:t>
      </w:r>
    </w:p>
    <w:p w14:paraId="593D51EC" w14:textId="77777777" w:rsidR="0000594B" w:rsidRPr="00BB00F1" w:rsidRDefault="0000594B" w:rsidP="0000594B">
      <w:pPr>
        <w:rPr>
          <w:sz w:val="24"/>
          <w:szCs w:val="24"/>
        </w:rPr>
      </w:pPr>
    </w:p>
    <w:p w14:paraId="699163C3" w14:textId="599E0BE8" w:rsidR="0000594B" w:rsidRPr="00BB00F1" w:rsidRDefault="00A73F23" w:rsidP="0000594B">
      <w:pPr>
        <w:rPr>
          <w:sz w:val="24"/>
          <w:szCs w:val="24"/>
        </w:rPr>
      </w:pPr>
      <w:hyperlink r:id="rId9" w:history="1">
        <w:r w:rsidR="0000594B" w:rsidRPr="00BB00F1">
          <w:rPr>
            <w:rStyle w:val="Hyperlink"/>
            <w:sz w:val="24"/>
            <w:szCs w:val="24"/>
          </w:rPr>
          <w:t>https://hbsp.harvard.edu/product/584033-PDF-ENG</w:t>
        </w:r>
      </w:hyperlink>
    </w:p>
    <w:p w14:paraId="34BC1939" w14:textId="77777777" w:rsidR="002A02B2" w:rsidRPr="00BB00F1" w:rsidRDefault="002A02B2">
      <w:pPr>
        <w:rPr>
          <w:sz w:val="24"/>
        </w:rPr>
      </w:pPr>
    </w:p>
    <w:p w14:paraId="62E641D1" w14:textId="77777777" w:rsidR="002A02B2" w:rsidRPr="00BB00F1" w:rsidRDefault="002A02B2">
      <w:pPr>
        <w:rPr>
          <w:sz w:val="24"/>
        </w:rPr>
      </w:pPr>
    </w:p>
    <w:p w14:paraId="49B22A16" w14:textId="77777777" w:rsidR="002A02B2" w:rsidRPr="00BB00F1" w:rsidRDefault="2F1EAAB4" w:rsidP="2F1EAAB4">
      <w:pPr>
        <w:rPr>
          <w:sz w:val="24"/>
          <w:szCs w:val="24"/>
        </w:rPr>
      </w:pPr>
      <w:r w:rsidRPr="00BB00F1">
        <w:rPr>
          <w:b/>
          <w:bCs/>
          <w:sz w:val="24"/>
          <w:szCs w:val="24"/>
        </w:rPr>
        <w:t>TERM PROJECT</w:t>
      </w:r>
    </w:p>
    <w:p w14:paraId="1619B5BC" w14:textId="77777777" w:rsidR="002A02B2" w:rsidRPr="00BB00F1" w:rsidRDefault="002A02B2">
      <w:pPr>
        <w:rPr>
          <w:sz w:val="24"/>
        </w:rPr>
      </w:pPr>
    </w:p>
    <w:p w14:paraId="2E99FDA9" w14:textId="77777777" w:rsidR="002A02B2" w:rsidRPr="00E21082" w:rsidRDefault="2F1EAAB4" w:rsidP="2F1EAAB4">
      <w:pPr>
        <w:rPr>
          <w:sz w:val="24"/>
          <w:szCs w:val="24"/>
        </w:rPr>
      </w:pPr>
      <w:r w:rsidRPr="00BB00F1">
        <w:rPr>
          <w:sz w:val="24"/>
          <w:szCs w:val="24"/>
        </w:rPr>
        <w:t>The objective of the term project</w:t>
      </w:r>
      <w:r w:rsidRPr="2F1EAAB4">
        <w:rPr>
          <w:sz w:val="24"/>
          <w:szCs w:val="24"/>
        </w:rPr>
        <w:t xml:space="preserve"> is to provide you with an opportunity to apply what you learn in class to a real marketing issue of interest to you.  As a first step, you have to select a project of interest to your group.</w:t>
      </w:r>
    </w:p>
    <w:p w14:paraId="55C39446" w14:textId="77777777" w:rsidR="002A02B2" w:rsidRPr="00E21082" w:rsidRDefault="002A02B2">
      <w:pPr>
        <w:rPr>
          <w:sz w:val="24"/>
        </w:rPr>
      </w:pPr>
    </w:p>
    <w:p w14:paraId="0FE5DD96" w14:textId="77777777" w:rsidR="002A02B2" w:rsidRPr="00E21082" w:rsidRDefault="2F1EAAB4" w:rsidP="2F1EAAB4">
      <w:pPr>
        <w:rPr>
          <w:sz w:val="24"/>
          <w:szCs w:val="24"/>
        </w:rPr>
      </w:pPr>
      <w:r w:rsidRPr="2F1EAAB4">
        <w:rPr>
          <w:sz w:val="24"/>
          <w:szCs w:val="24"/>
        </w:rPr>
        <w:t xml:space="preserve">Then you must </w:t>
      </w:r>
      <w:r w:rsidRPr="2F1EAAB4">
        <w:rPr>
          <w:sz w:val="24"/>
          <w:szCs w:val="24"/>
          <w:u w:val="single"/>
        </w:rPr>
        <w:t>select or develop a model</w:t>
      </w:r>
      <w:r w:rsidRPr="2F1EAAB4">
        <w:rPr>
          <w:sz w:val="24"/>
          <w:szCs w:val="24"/>
        </w:rPr>
        <w:t xml:space="preserve"> to address a specific marketing problem (segmentation, forecasting, etc.) facing a specific company.  It is your responsibility to identify a suitable company for this assignment.  One place to start is with your former employer.  Other possibilities include contacting Texas alumni, or executives in companies sufficiently close by.  You are only limited by your imagination!  </w:t>
      </w:r>
    </w:p>
    <w:p w14:paraId="0987CA30" w14:textId="77777777" w:rsidR="002A02B2" w:rsidRPr="00E21082" w:rsidRDefault="002A02B2">
      <w:pPr>
        <w:rPr>
          <w:sz w:val="24"/>
        </w:rPr>
      </w:pPr>
    </w:p>
    <w:p w14:paraId="7E50AE38" w14:textId="77777777" w:rsidR="002A02B2" w:rsidRPr="00E21082" w:rsidRDefault="2F1EAAB4" w:rsidP="2F1EAAB4">
      <w:pPr>
        <w:rPr>
          <w:sz w:val="24"/>
          <w:szCs w:val="24"/>
        </w:rPr>
      </w:pPr>
      <w:r w:rsidRPr="2F1EAAB4">
        <w:rPr>
          <w:sz w:val="24"/>
          <w:szCs w:val="24"/>
        </w:rPr>
        <w:t xml:space="preserve">You must discuss your projects with the </w:t>
      </w:r>
      <w:r w:rsidRPr="2F1EAAB4">
        <w:rPr>
          <w:sz w:val="24"/>
          <w:szCs w:val="24"/>
          <w:u w:val="single"/>
        </w:rPr>
        <w:t>course instructor</w:t>
      </w:r>
      <w:r w:rsidRPr="2F1EAAB4">
        <w:rPr>
          <w:sz w:val="24"/>
          <w:szCs w:val="24"/>
        </w:rPr>
        <w:t xml:space="preserve"> prior to working on the report and presentation, and you must turn in a two-page description of your project plan by the deadline on the class schedule.  Some examples of projects in the past two years include:</w:t>
      </w:r>
    </w:p>
    <w:p w14:paraId="0BD39071" w14:textId="77777777" w:rsidR="002A02B2" w:rsidRPr="00E21082" w:rsidRDefault="002A02B2">
      <w:pPr>
        <w:rPr>
          <w:sz w:val="24"/>
        </w:rPr>
      </w:pPr>
    </w:p>
    <w:p w14:paraId="4E139485" w14:textId="77777777" w:rsidR="002A02B2" w:rsidRPr="00E21082" w:rsidRDefault="2F1EAAB4">
      <w:pPr>
        <w:pStyle w:val="onein"/>
        <w:ind w:left="990" w:hanging="270"/>
      </w:pPr>
      <w:r>
        <w:t>*  Salesforce compensation model for a global computer manufacturer</w:t>
      </w:r>
    </w:p>
    <w:p w14:paraId="273FFD0B" w14:textId="77777777" w:rsidR="002A02B2" w:rsidRPr="00E21082" w:rsidRDefault="2F1EAAB4">
      <w:pPr>
        <w:pStyle w:val="onein"/>
        <w:ind w:left="990" w:hanging="270"/>
      </w:pPr>
      <w:r>
        <w:lastRenderedPageBreak/>
        <w:t>*  Pricing model for a non-profit entertainment company</w:t>
      </w:r>
    </w:p>
    <w:p w14:paraId="28F839BB" w14:textId="77777777" w:rsidR="002A02B2" w:rsidRPr="00E21082" w:rsidRDefault="2F1EAAB4">
      <w:pPr>
        <w:pStyle w:val="onein"/>
        <w:ind w:left="990" w:hanging="270"/>
      </w:pPr>
      <w:r>
        <w:t>*  Market share simulator for a detergent market</w:t>
      </w:r>
    </w:p>
    <w:p w14:paraId="01BC6816" w14:textId="77777777" w:rsidR="002A02B2" w:rsidRPr="00BB00F1" w:rsidRDefault="2F1EAAB4">
      <w:pPr>
        <w:pStyle w:val="onein"/>
        <w:ind w:left="990" w:hanging="270"/>
      </w:pPr>
      <w:r>
        <w:t xml:space="preserve">*  </w:t>
      </w:r>
      <w:r w:rsidRPr="00BB00F1">
        <w:t>Positioning for a local restaurant</w:t>
      </w:r>
    </w:p>
    <w:p w14:paraId="005EED82" w14:textId="7B7B90B7" w:rsidR="002A02B2" w:rsidRPr="00BB00F1" w:rsidRDefault="2F1EAAB4">
      <w:pPr>
        <w:pStyle w:val="onein"/>
        <w:ind w:left="990" w:hanging="270"/>
      </w:pPr>
      <w:r w:rsidRPr="00BB00F1">
        <w:t>*  Customer segmentation for a local coffee shop</w:t>
      </w:r>
    </w:p>
    <w:p w14:paraId="5023D4E4" w14:textId="4E6BC646" w:rsidR="007C214D" w:rsidRPr="00BB00F1" w:rsidRDefault="2F1EAAB4" w:rsidP="007C214D">
      <w:pPr>
        <w:pStyle w:val="onein"/>
        <w:ind w:left="990" w:hanging="270"/>
      </w:pPr>
      <w:r w:rsidRPr="00BB00F1">
        <w:t xml:space="preserve">*  Customer segmentation for </w:t>
      </w:r>
      <w:r w:rsidR="0008331B" w:rsidRPr="00BB00F1">
        <w:t>a healthcare app</w:t>
      </w:r>
      <w:r w:rsidRPr="00BB00F1">
        <w:t xml:space="preserve"> </w:t>
      </w:r>
    </w:p>
    <w:p w14:paraId="6376410B" w14:textId="77777777" w:rsidR="007C214D" w:rsidRPr="00BB00F1" w:rsidRDefault="2F1EAAB4" w:rsidP="007C214D">
      <w:pPr>
        <w:pStyle w:val="onein"/>
        <w:ind w:left="990" w:hanging="270"/>
      </w:pPr>
      <w:r w:rsidRPr="00BB00F1">
        <w:t xml:space="preserve">*  Conjoint analysis for the Texas MBA Global Trip program  </w:t>
      </w:r>
    </w:p>
    <w:p w14:paraId="14AFDDC8" w14:textId="50D60D2C" w:rsidR="007C214D" w:rsidRPr="00BB00F1" w:rsidRDefault="2F1EAAB4" w:rsidP="007C214D">
      <w:pPr>
        <w:pStyle w:val="onein"/>
        <w:ind w:left="990" w:hanging="270"/>
      </w:pPr>
      <w:r w:rsidRPr="00BB00F1">
        <w:t>*  Conjoint analysis for the</w:t>
      </w:r>
      <w:r w:rsidR="00DA01ED" w:rsidRPr="00BB00F1">
        <w:t xml:space="preserve"> loyalty program of a convenience</w:t>
      </w:r>
      <w:r w:rsidRPr="00BB00F1">
        <w:t xml:space="preserve"> store</w:t>
      </w:r>
    </w:p>
    <w:p w14:paraId="3879E180" w14:textId="77777777" w:rsidR="002A02B2" w:rsidRPr="00BB00F1" w:rsidRDefault="2F1EAAB4" w:rsidP="007C214D">
      <w:pPr>
        <w:pStyle w:val="onein"/>
        <w:ind w:left="720" w:firstLine="0"/>
      </w:pPr>
      <w:r w:rsidRPr="00BB00F1">
        <w:t>*  A model for identifying customers most likely to upgrade to the next version of a software package.</w:t>
      </w:r>
    </w:p>
    <w:p w14:paraId="2F8800CB" w14:textId="77777777" w:rsidR="002A02B2" w:rsidRPr="00BB00F1" w:rsidRDefault="2F1EAAB4">
      <w:pPr>
        <w:pStyle w:val="onein"/>
        <w:ind w:left="990" w:hanging="270"/>
      </w:pPr>
      <w:r w:rsidRPr="00BB00F1">
        <w:t>*  Positioning model for an Internet information service</w:t>
      </w:r>
    </w:p>
    <w:p w14:paraId="1131E67F" w14:textId="77777777" w:rsidR="002A02B2" w:rsidRPr="00BB00F1" w:rsidRDefault="002A02B2">
      <w:pPr>
        <w:rPr>
          <w:sz w:val="24"/>
        </w:rPr>
      </w:pPr>
    </w:p>
    <w:p w14:paraId="0644492E" w14:textId="3F7D2237" w:rsidR="002A02B2" w:rsidRPr="00BB00F1" w:rsidRDefault="2F1EAAB4" w:rsidP="2F1EAAB4">
      <w:pPr>
        <w:rPr>
          <w:sz w:val="24"/>
          <w:szCs w:val="24"/>
        </w:rPr>
      </w:pPr>
      <w:r w:rsidRPr="00BB00F1">
        <w:rPr>
          <w:sz w:val="24"/>
          <w:szCs w:val="24"/>
        </w:rPr>
        <w:t>For the term project, you can either build a model of your own, or adapt one (or a few) of the models in the course suite to an actual problem.  You may choose to work on a project that involves one of the software tools not covered in class.  In either case, your presentation must make clear how the model works and how you have used it to arrive at a marketing decision.</w:t>
      </w:r>
      <w:r w:rsidR="00CA1583" w:rsidRPr="00BB00F1">
        <w:rPr>
          <w:sz w:val="24"/>
          <w:szCs w:val="24"/>
        </w:rPr>
        <w:t xml:space="preserve">  In terms of obtaining data, you can collect data on your own or </w:t>
      </w:r>
      <w:r w:rsidR="00DA01ED" w:rsidRPr="00BB00F1">
        <w:rPr>
          <w:sz w:val="24"/>
          <w:szCs w:val="24"/>
        </w:rPr>
        <w:t>find a relevant</w:t>
      </w:r>
      <w:r w:rsidR="00CA1583" w:rsidRPr="00BB00F1">
        <w:rPr>
          <w:sz w:val="24"/>
          <w:szCs w:val="24"/>
        </w:rPr>
        <w:t xml:space="preserve"> secondary source</w:t>
      </w:r>
      <w:r w:rsidR="00DA01ED" w:rsidRPr="00BB00F1">
        <w:rPr>
          <w:sz w:val="24"/>
          <w:szCs w:val="24"/>
        </w:rPr>
        <w:t xml:space="preserve"> of data.  In the past, students have found Kaggle.com (a publicly available database) and Mintel (a private database available through your UT library subscription) useful. </w:t>
      </w:r>
      <w:r w:rsidR="00CA1583" w:rsidRPr="00BB00F1">
        <w:rPr>
          <w:sz w:val="24"/>
          <w:szCs w:val="24"/>
        </w:rPr>
        <w:t xml:space="preserve">If you need help finding the right secondary source, </w:t>
      </w:r>
      <w:r w:rsidR="00BB00F1" w:rsidRPr="00FA3355">
        <w:rPr>
          <w:sz w:val="24"/>
          <w:szCs w:val="24"/>
        </w:rPr>
        <w:t>consult with the UT business librarian in the PCL library.</w:t>
      </w:r>
      <w:r w:rsidR="00BB00F1">
        <w:rPr>
          <w:sz w:val="24"/>
          <w:szCs w:val="24"/>
        </w:rPr>
        <w:t xml:space="preserve">  </w:t>
      </w:r>
    </w:p>
    <w:p w14:paraId="34C44DF6" w14:textId="77777777" w:rsidR="002A02B2" w:rsidRPr="00BB00F1" w:rsidRDefault="002A02B2">
      <w:pPr>
        <w:rPr>
          <w:sz w:val="24"/>
        </w:rPr>
      </w:pPr>
    </w:p>
    <w:p w14:paraId="628C3D27" w14:textId="77777777" w:rsidR="002A02B2" w:rsidRPr="00E21082" w:rsidRDefault="2F1EAAB4" w:rsidP="2F1EAAB4">
      <w:pPr>
        <w:rPr>
          <w:sz w:val="24"/>
          <w:szCs w:val="24"/>
        </w:rPr>
      </w:pPr>
      <w:r w:rsidRPr="00BB00F1">
        <w:rPr>
          <w:sz w:val="24"/>
          <w:szCs w:val="24"/>
        </w:rPr>
        <w:t>The projects will be turned in as follows:  During the final sessions of the semester, each group will make a presentation to the entire class on their assigned date, lasting about 30 minutes.  During the last class session, you will turn in a copy of all of your</w:t>
      </w:r>
      <w:r w:rsidRPr="2F1EAAB4">
        <w:rPr>
          <w:sz w:val="24"/>
          <w:szCs w:val="24"/>
        </w:rPr>
        <w:t xml:space="preserve"> slides and </w:t>
      </w:r>
      <w:r w:rsidRPr="2F1EAAB4">
        <w:rPr>
          <w:sz w:val="24"/>
          <w:szCs w:val="24"/>
          <w:u w:val="single"/>
        </w:rPr>
        <w:t>two copies</w:t>
      </w:r>
      <w:r w:rsidRPr="2F1EAAB4">
        <w:rPr>
          <w:sz w:val="24"/>
          <w:szCs w:val="24"/>
        </w:rPr>
        <w:t xml:space="preserve"> of a short report not exceeding 15 pages, double-spaced excluding exhibits.  </w:t>
      </w:r>
    </w:p>
    <w:p w14:paraId="61AE4982" w14:textId="77777777" w:rsidR="002A02B2" w:rsidRPr="00E21082" w:rsidRDefault="002A02B2">
      <w:pPr>
        <w:rPr>
          <w:sz w:val="24"/>
        </w:rPr>
      </w:pPr>
    </w:p>
    <w:p w14:paraId="1A56A69F" w14:textId="77777777" w:rsidR="002A02B2" w:rsidRPr="00E21082" w:rsidRDefault="002A02B2">
      <w:pPr>
        <w:rPr>
          <w:sz w:val="24"/>
        </w:rPr>
      </w:pPr>
    </w:p>
    <w:p w14:paraId="5465B652" w14:textId="77777777" w:rsidR="002A02B2" w:rsidRPr="00E21082" w:rsidRDefault="2F1EAAB4" w:rsidP="2F1EAAB4">
      <w:pPr>
        <w:rPr>
          <w:sz w:val="24"/>
          <w:szCs w:val="24"/>
        </w:rPr>
      </w:pPr>
      <w:r w:rsidRPr="2F1EAAB4">
        <w:rPr>
          <w:b/>
          <w:bCs/>
          <w:sz w:val="24"/>
          <w:szCs w:val="24"/>
        </w:rPr>
        <w:t>PEER EVALUATION</w:t>
      </w:r>
    </w:p>
    <w:p w14:paraId="5AC5650A" w14:textId="77777777" w:rsidR="002A02B2" w:rsidRPr="00E21082" w:rsidRDefault="002A02B2">
      <w:pPr>
        <w:rPr>
          <w:sz w:val="24"/>
        </w:rPr>
      </w:pPr>
    </w:p>
    <w:p w14:paraId="64BB3948" w14:textId="77777777" w:rsidR="002A02B2" w:rsidRPr="00E21082" w:rsidRDefault="2F1EAAB4" w:rsidP="2F1EAAB4">
      <w:pPr>
        <w:rPr>
          <w:sz w:val="24"/>
          <w:szCs w:val="24"/>
        </w:rPr>
      </w:pPr>
      <w:r w:rsidRPr="2F1EAAB4">
        <w:rPr>
          <w:sz w:val="24"/>
          <w:szCs w:val="24"/>
        </w:rPr>
        <w:t>To ensure that each group member performs responsibly, 10% of the total grade will be based on a peer evaluation conducted at the end of the semester. Group members will rate each group member, including themselves, on a 10-point scale. The average of these ratings will be the peer evaluation score. For example, if you rate yourself 8, and other members rate you 9, 8 and 9, your peer evaluation will be 8.5.  You should be honest and impartial in your evaluations. The instructor reserves the right to correct and/or discard evaluations if they appear to be questionable. Two peer evaluation forms, one each for the project and the homework assignments, are included in your course package. They should be filled out and returned to the instructor after the project presentation.</w:t>
      </w:r>
    </w:p>
    <w:p w14:paraId="3EDEA85B" w14:textId="77777777" w:rsidR="00D758B7" w:rsidRPr="00E21082" w:rsidRDefault="00D758B7">
      <w:pPr>
        <w:rPr>
          <w:sz w:val="24"/>
        </w:rPr>
      </w:pPr>
    </w:p>
    <w:p w14:paraId="495A3577" w14:textId="77777777" w:rsidR="005D417B" w:rsidRDefault="005D417B" w:rsidP="2F1EAAB4">
      <w:pPr>
        <w:rPr>
          <w:b/>
          <w:bCs/>
          <w:sz w:val="24"/>
          <w:szCs w:val="24"/>
        </w:rPr>
      </w:pPr>
    </w:p>
    <w:p w14:paraId="3AD101BD" w14:textId="77777777" w:rsidR="009D4077" w:rsidRDefault="009D4077" w:rsidP="2F1EAAB4">
      <w:pPr>
        <w:rPr>
          <w:b/>
          <w:bCs/>
          <w:sz w:val="24"/>
          <w:szCs w:val="24"/>
        </w:rPr>
      </w:pPr>
    </w:p>
    <w:p w14:paraId="503D27A1" w14:textId="77777777" w:rsidR="009D4077" w:rsidRDefault="009D4077" w:rsidP="2F1EAAB4">
      <w:pPr>
        <w:rPr>
          <w:b/>
          <w:bCs/>
          <w:sz w:val="24"/>
          <w:szCs w:val="24"/>
        </w:rPr>
      </w:pPr>
    </w:p>
    <w:p w14:paraId="33A0D71F" w14:textId="77777777" w:rsidR="009D4077" w:rsidRDefault="009D4077" w:rsidP="2F1EAAB4">
      <w:pPr>
        <w:rPr>
          <w:b/>
          <w:bCs/>
          <w:sz w:val="24"/>
          <w:szCs w:val="24"/>
        </w:rPr>
      </w:pPr>
    </w:p>
    <w:p w14:paraId="3616997C" w14:textId="77777777" w:rsidR="009D4077" w:rsidRDefault="009D4077" w:rsidP="2F1EAAB4">
      <w:pPr>
        <w:rPr>
          <w:b/>
          <w:bCs/>
          <w:sz w:val="24"/>
          <w:szCs w:val="24"/>
        </w:rPr>
      </w:pPr>
    </w:p>
    <w:p w14:paraId="6E926245" w14:textId="77777777" w:rsidR="009D4077" w:rsidRDefault="009D4077" w:rsidP="2F1EAAB4">
      <w:pPr>
        <w:rPr>
          <w:b/>
          <w:bCs/>
          <w:sz w:val="24"/>
          <w:szCs w:val="24"/>
        </w:rPr>
      </w:pPr>
    </w:p>
    <w:p w14:paraId="6A90F824" w14:textId="77777777" w:rsidR="009D4077" w:rsidRDefault="009D4077" w:rsidP="2F1EAAB4">
      <w:pPr>
        <w:rPr>
          <w:b/>
          <w:bCs/>
          <w:sz w:val="24"/>
          <w:szCs w:val="24"/>
        </w:rPr>
      </w:pPr>
    </w:p>
    <w:p w14:paraId="0963AE78" w14:textId="00D0EFED" w:rsidR="00F02EF9" w:rsidRPr="00E21082" w:rsidRDefault="2F1EAAB4" w:rsidP="2F1EAAB4">
      <w:pPr>
        <w:rPr>
          <w:sz w:val="24"/>
          <w:szCs w:val="24"/>
        </w:rPr>
      </w:pPr>
      <w:r w:rsidRPr="2F1EAAB4">
        <w:rPr>
          <w:b/>
          <w:bCs/>
          <w:sz w:val="24"/>
          <w:szCs w:val="24"/>
        </w:rPr>
        <w:lastRenderedPageBreak/>
        <w:t>ABOUT THE INSTRUCTOR</w:t>
      </w:r>
    </w:p>
    <w:p w14:paraId="3E5A1BC2" w14:textId="77777777" w:rsidR="00F02EF9" w:rsidRPr="00E21082" w:rsidRDefault="00F02EF9" w:rsidP="00F02EF9">
      <w:pPr>
        <w:rPr>
          <w:sz w:val="24"/>
          <w:szCs w:val="24"/>
        </w:rPr>
      </w:pPr>
    </w:p>
    <w:p w14:paraId="0678A6C5" w14:textId="77777777" w:rsidR="00500652" w:rsidRDefault="2F1EAAB4" w:rsidP="2F1EAAB4">
      <w:pPr>
        <w:rPr>
          <w:sz w:val="24"/>
          <w:szCs w:val="24"/>
        </w:rPr>
      </w:pPr>
      <w:r w:rsidRPr="2F1EAAB4">
        <w:rPr>
          <w:sz w:val="24"/>
          <w:szCs w:val="24"/>
        </w:rPr>
        <w:t xml:space="preserve">Vijay Mahajan holds the John P. Harbin Centennial Chair in Business at </w:t>
      </w:r>
      <w:proofErr w:type="spellStart"/>
      <w:r w:rsidRPr="2F1EAAB4">
        <w:rPr>
          <w:sz w:val="24"/>
          <w:szCs w:val="24"/>
        </w:rPr>
        <w:t>Mccombs</w:t>
      </w:r>
      <w:proofErr w:type="spellEnd"/>
      <w:r w:rsidRPr="2F1EAAB4">
        <w:rPr>
          <w:sz w:val="24"/>
          <w:szCs w:val="24"/>
        </w:rPr>
        <w:t xml:space="preserve"> School of Business, University of Texas at Austin. He has received numerous lifetime achievement awards including the American Marketing Association (AMA) Charles Coolidge </w:t>
      </w:r>
      <w:proofErr w:type="spellStart"/>
      <w:r w:rsidRPr="2F1EAAB4">
        <w:rPr>
          <w:sz w:val="24"/>
          <w:szCs w:val="24"/>
        </w:rPr>
        <w:t>Parlin</w:t>
      </w:r>
      <w:proofErr w:type="spellEnd"/>
      <w:r w:rsidRPr="2F1EAAB4">
        <w:rPr>
          <w:sz w:val="24"/>
          <w:szCs w:val="24"/>
        </w:rPr>
        <w:t xml:space="preserve"> Award for visionary leadership in scientific marketing. The AMA also instituted the Vijay Mahajan Award in 2000 for career contributions to marketing strategy. In 2006, he received the Distinguished Alumnus Award from the Indian Institute of Technology (Kanpur) for his contributions to management research. He served as the dean of the Indian School of Business, Hyderabad, from 2002-2004. He served as the Associate Dean for Research for</w:t>
      </w:r>
      <w:r w:rsidR="00500652">
        <w:rPr>
          <w:sz w:val="24"/>
          <w:szCs w:val="24"/>
        </w:rPr>
        <w:t xml:space="preserve"> the McCombs School of Business, University of Texas at Austin</w:t>
      </w:r>
      <w:r w:rsidRPr="2F1EAAB4">
        <w:rPr>
          <w:sz w:val="24"/>
          <w:szCs w:val="24"/>
        </w:rPr>
        <w:t>, from 1991-1994.</w:t>
      </w:r>
      <w:r w:rsidR="00500652">
        <w:rPr>
          <w:sz w:val="24"/>
          <w:szCs w:val="24"/>
        </w:rPr>
        <w:t xml:space="preserve"> </w:t>
      </w:r>
      <w:r w:rsidRPr="2F1EAAB4">
        <w:rPr>
          <w:sz w:val="24"/>
          <w:szCs w:val="24"/>
        </w:rPr>
        <w:t xml:space="preserve">He served on the World Economic Forum Global Agenda Council for The Arab World from 2012-2014. </w:t>
      </w:r>
    </w:p>
    <w:p w14:paraId="3DB39339" w14:textId="77777777" w:rsidR="00500652" w:rsidRDefault="00500652" w:rsidP="2F1EAAB4">
      <w:pPr>
        <w:rPr>
          <w:sz w:val="24"/>
          <w:szCs w:val="24"/>
        </w:rPr>
      </w:pPr>
    </w:p>
    <w:p w14:paraId="2DC4E220" w14:textId="77777777" w:rsidR="003D5B3F" w:rsidRDefault="2F1EAAB4" w:rsidP="2F1EAAB4">
      <w:pPr>
        <w:rPr>
          <w:sz w:val="24"/>
          <w:szCs w:val="24"/>
        </w:rPr>
      </w:pPr>
      <w:r w:rsidRPr="2F1EAAB4">
        <w:rPr>
          <w:sz w:val="24"/>
          <w:szCs w:val="24"/>
        </w:rPr>
        <w:t xml:space="preserve">Professor Mahajan is author or editor of thirteen books including his recent 2016 book, The Rise of Rural Consumers in Developing Countries: Harvesting 3 Billion Aspirations. These books have been translated into twelve languages. His book, </w:t>
      </w:r>
      <w:proofErr w:type="gramStart"/>
      <w:r w:rsidRPr="2F1EAAB4">
        <w:rPr>
          <w:sz w:val="24"/>
          <w:szCs w:val="24"/>
        </w:rPr>
        <w:t>The</w:t>
      </w:r>
      <w:proofErr w:type="gramEnd"/>
      <w:r w:rsidRPr="2F1EAAB4">
        <w:rPr>
          <w:sz w:val="24"/>
          <w:szCs w:val="24"/>
        </w:rPr>
        <w:t xml:space="preserve"> 86% Solution, received the Book-of-the-Year award (Berry-American Marketing Association) in 2007 and Convergence Marketing and Africa Rising were among the finalists for the same award in 2003 and 2010 respectively. Professor Mahajan has been invited </w:t>
      </w:r>
      <w:r w:rsidR="00500652">
        <w:rPr>
          <w:sz w:val="24"/>
          <w:szCs w:val="24"/>
        </w:rPr>
        <w:t>by The World Bank, several t</w:t>
      </w:r>
      <w:r w:rsidRPr="2F1EAAB4">
        <w:rPr>
          <w:sz w:val="24"/>
          <w:szCs w:val="24"/>
        </w:rPr>
        <w:t xml:space="preserve">hink </w:t>
      </w:r>
      <w:r w:rsidR="00500652">
        <w:rPr>
          <w:sz w:val="24"/>
          <w:szCs w:val="24"/>
        </w:rPr>
        <w:t>t</w:t>
      </w:r>
      <w:r w:rsidRPr="2F1EAAB4">
        <w:rPr>
          <w:sz w:val="24"/>
          <w:szCs w:val="24"/>
        </w:rPr>
        <w:t xml:space="preserve">anks and more than 120 universities and research institutions worldwide for research presentations. He has also been the editor of the Journal of Marketing Research. </w:t>
      </w:r>
      <w:r w:rsidR="00500652">
        <w:rPr>
          <w:sz w:val="24"/>
          <w:szCs w:val="24"/>
        </w:rPr>
        <w:t xml:space="preserve">Professor </w:t>
      </w:r>
    </w:p>
    <w:p w14:paraId="779D4817" w14:textId="77777777" w:rsidR="003D5B3F" w:rsidRDefault="003D5B3F" w:rsidP="2F1EAAB4">
      <w:pPr>
        <w:rPr>
          <w:sz w:val="24"/>
          <w:szCs w:val="24"/>
        </w:rPr>
      </w:pPr>
    </w:p>
    <w:p w14:paraId="3C030494" w14:textId="7523C083" w:rsidR="00F02EF9" w:rsidRPr="00362A23" w:rsidRDefault="00500652" w:rsidP="2F1EAAB4">
      <w:pPr>
        <w:rPr>
          <w:sz w:val="24"/>
          <w:szCs w:val="24"/>
        </w:rPr>
      </w:pPr>
      <w:r>
        <w:rPr>
          <w:sz w:val="24"/>
          <w:szCs w:val="24"/>
        </w:rPr>
        <w:t>Mahajan</w:t>
      </w:r>
      <w:r w:rsidRPr="00500652">
        <w:rPr>
          <w:sz w:val="24"/>
          <w:szCs w:val="24"/>
        </w:rPr>
        <w:t xml:space="preserve">'s  research has been reported and reviewed in dozens of media outlets </w:t>
      </w:r>
      <w:r>
        <w:rPr>
          <w:sz w:val="24"/>
          <w:szCs w:val="24"/>
        </w:rPr>
        <w:t>in many countries including CBS</w:t>
      </w:r>
      <w:r w:rsidRPr="00500652">
        <w:rPr>
          <w:sz w:val="24"/>
          <w:szCs w:val="24"/>
        </w:rPr>
        <w:t>,</w:t>
      </w:r>
      <w:r>
        <w:rPr>
          <w:sz w:val="24"/>
          <w:szCs w:val="24"/>
        </w:rPr>
        <w:t xml:space="preserve"> BBC, </w:t>
      </w:r>
      <w:r w:rsidRPr="00500652">
        <w:rPr>
          <w:sz w:val="24"/>
          <w:szCs w:val="24"/>
        </w:rPr>
        <w:t>NPR</w:t>
      </w:r>
      <w:r>
        <w:rPr>
          <w:sz w:val="24"/>
          <w:szCs w:val="24"/>
        </w:rPr>
        <w:t>, Wall Street Journal, NY Times, Washington Post, LA Times</w:t>
      </w:r>
      <w:r w:rsidRPr="00500652">
        <w:rPr>
          <w:sz w:val="24"/>
          <w:szCs w:val="24"/>
        </w:rPr>
        <w:t>, Financial Times UK, Economis</w:t>
      </w:r>
      <w:r>
        <w:rPr>
          <w:sz w:val="24"/>
          <w:szCs w:val="24"/>
        </w:rPr>
        <w:t>t, Harvard Business Review</w:t>
      </w:r>
      <w:r w:rsidRPr="00500652">
        <w:rPr>
          <w:sz w:val="24"/>
          <w:szCs w:val="24"/>
        </w:rPr>
        <w:t xml:space="preserve">, Time magazine, </w:t>
      </w:r>
      <w:proofErr w:type="spellStart"/>
      <w:r w:rsidRPr="00500652">
        <w:rPr>
          <w:sz w:val="24"/>
          <w:szCs w:val="24"/>
        </w:rPr>
        <w:t>Knowledge@Wharton</w:t>
      </w:r>
      <w:proofErr w:type="spellEnd"/>
      <w:r w:rsidRPr="00500652">
        <w:rPr>
          <w:sz w:val="24"/>
          <w:szCs w:val="24"/>
        </w:rPr>
        <w:t>, Fa</w:t>
      </w:r>
      <w:r>
        <w:rPr>
          <w:sz w:val="24"/>
          <w:szCs w:val="24"/>
        </w:rPr>
        <w:t>st Company, Shanghai Daily, Ode,</w:t>
      </w:r>
      <w:r w:rsidRPr="00500652">
        <w:rPr>
          <w:sz w:val="24"/>
          <w:szCs w:val="24"/>
        </w:rPr>
        <w:t xml:space="preserve"> Inc., Economic Times India,</w:t>
      </w:r>
      <w:r>
        <w:rPr>
          <w:sz w:val="24"/>
          <w:szCs w:val="24"/>
        </w:rPr>
        <w:t xml:space="preserve"> </w:t>
      </w:r>
      <w:r w:rsidRPr="00500652">
        <w:rPr>
          <w:sz w:val="24"/>
          <w:szCs w:val="24"/>
        </w:rPr>
        <w:t xml:space="preserve">Indian </w:t>
      </w:r>
      <w:r>
        <w:rPr>
          <w:sz w:val="24"/>
          <w:szCs w:val="24"/>
        </w:rPr>
        <w:t xml:space="preserve">Management magazine, </w:t>
      </w:r>
      <w:proofErr w:type="spellStart"/>
      <w:r>
        <w:rPr>
          <w:sz w:val="24"/>
          <w:szCs w:val="24"/>
        </w:rPr>
        <w:t>IndiaNow</w:t>
      </w:r>
      <w:proofErr w:type="spellEnd"/>
      <w:r>
        <w:rPr>
          <w:sz w:val="24"/>
          <w:szCs w:val="24"/>
        </w:rPr>
        <w:t xml:space="preserve"> (</w:t>
      </w:r>
      <w:r w:rsidRPr="00500652">
        <w:rPr>
          <w:sz w:val="24"/>
          <w:szCs w:val="24"/>
        </w:rPr>
        <w:t>India Brand Equity Foundation/Min</w:t>
      </w:r>
      <w:r>
        <w:rPr>
          <w:sz w:val="24"/>
          <w:szCs w:val="24"/>
        </w:rPr>
        <w:t xml:space="preserve">istry of Commerce and Industry), </w:t>
      </w:r>
      <w:proofErr w:type="spellStart"/>
      <w:r>
        <w:rPr>
          <w:sz w:val="24"/>
          <w:szCs w:val="24"/>
        </w:rPr>
        <w:t>Livemint</w:t>
      </w:r>
      <w:proofErr w:type="spellEnd"/>
      <w:r>
        <w:rPr>
          <w:sz w:val="24"/>
          <w:szCs w:val="24"/>
        </w:rPr>
        <w:t xml:space="preserve"> ( India)</w:t>
      </w:r>
      <w:r w:rsidRPr="00500652">
        <w:rPr>
          <w:sz w:val="24"/>
          <w:szCs w:val="24"/>
        </w:rPr>
        <w:t>, Austin-American</w:t>
      </w:r>
      <w:r>
        <w:rPr>
          <w:sz w:val="24"/>
          <w:szCs w:val="24"/>
        </w:rPr>
        <w:t xml:space="preserve"> Statesman, Hindu Business Line</w:t>
      </w:r>
      <w:r w:rsidRPr="00500652">
        <w:rPr>
          <w:sz w:val="24"/>
          <w:szCs w:val="24"/>
        </w:rPr>
        <w:t xml:space="preserve">, </w:t>
      </w:r>
      <w:proofErr w:type="spellStart"/>
      <w:r w:rsidRPr="00500652">
        <w:rPr>
          <w:sz w:val="24"/>
          <w:szCs w:val="24"/>
        </w:rPr>
        <w:t>Jeune</w:t>
      </w:r>
      <w:proofErr w:type="spellEnd"/>
      <w:r w:rsidRPr="00500652">
        <w:rPr>
          <w:sz w:val="24"/>
          <w:szCs w:val="24"/>
        </w:rPr>
        <w:t xml:space="preserve"> Afrique France,</w:t>
      </w:r>
      <w:r>
        <w:rPr>
          <w:sz w:val="24"/>
          <w:szCs w:val="24"/>
        </w:rPr>
        <w:t xml:space="preserve"> African Business UK, Gulf News</w:t>
      </w:r>
      <w:r w:rsidRPr="00500652">
        <w:rPr>
          <w:sz w:val="24"/>
          <w:szCs w:val="24"/>
        </w:rPr>
        <w:t xml:space="preserve">, Asharq </w:t>
      </w:r>
      <w:proofErr w:type="spellStart"/>
      <w:r w:rsidRPr="00500652">
        <w:rPr>
          <w:sz w:val="24"/>
          <w:szCs w:val="24"/>
        </w:rPr>
        <w:t>Ala</w:t>
      </w:r>
      <w:r>
        <w:rPr>
          <w:sz w:val="24"/>
          <w:szCs w:val="24"/>
        </w:rPr>
        <w:t>wsat</w:t>
      </w:r>
      <w:proofErr w:type="spellEnd"/>
      <w:r>
        <w:rPr>
          <w:sz w:val="24"/>
          <w:szCs w:val="24"/>
        </w:rPr>
        <w:t xml:space="preserve"> UK, </w:t>
      </w:r>
      <w:proofErr w:type="spellStart"/>
      <w:r>
        <w:rPr>
          <w:sz w:val="24"/>
          <w:szCs w:val="24"/>
        </w:rPr>
        <w:t>Chosunilbo</w:t>
      </w:r>
      <w:proofErr w:type="spellEnd"/>
      <w:r>
        <w:rPr>
          <w:sz w:val="24"/>
          <w:szCs w:val="24"/>
        </w:rPr>
        <w:t xml:space="preserve"> South Korea</w:t>
      </w:r>
      <w:r w:rsidRPr="00500652">
        <w:rPr>
          <w:sz w:val="24"/>
          <w:szCs w:val="24"/>
        </w:rPr>
        <w:t>,</w:t>
      </w:r>
      <w:r>
        <w:rPr>
          <w:sz w:val="24"/>
          <w:szCs w:val="24"/>
        </w:rPr>
        <w:t xml:space="preserve"> </w:t>
      </w:r>
      <w:proofErr w:type="spellStart"/>
      <w:r w:rsidRPr="00500652">
        <w:rPr>
          <w:sz w:val="24"/>
          <w:szCs w:val="24"/>
        </w:rPr>
        <w:t>Absatzwirtschaft</w:t>
      </w:r>
      <w:proofErr w:type="spellEnd"/>
      <w:r w:rsidRPr="00500652">
        <w:rPr>
          <w:sz w:val="24"/>
          <w:szCs w:val="24"/>
        </w:rPr>
        <w:t xml:space="preserve"> Germany, </w:t>
      </w:r>
      <w:proofErr w:type="spellStart"/>
      <w:r w:rsidRPr="00500652">
        <w:rPr>
          <w:sz w:val="24"/>
          <w:szCs w:val="24"/>
        </w:rPr>
        <w:t>LaPresse</w:t>
      </w:r>
      <w:proofErr w:type="spellEnd"/>
      <w:r w:rsidRPr="00500652">
        <w:rPr>
          <w:sz w:val="24"/>
          <w:szCs w:val="24"/>
        </w:rPr>
        <w:t xml:space="preserve"> Canada, </w:t>
      </w:r>
      <w:proofErr w:type="spellStart"/>
      <w:r w:rsidRPr="00500652">
        <w:rPr>
          <w:sz w:val="24"/>
          <w:szCs w:val="24"/>
        </w:rPr>
        <w:t>Lactualite</w:t>
      </w:r>
      <w:proofErr w:type="spellEnd"/>
      <w:r w:rsidRPr="00500652">
        <w:rPr>
          <w:sz w:val="24"/>
          <w:szCs w:val="24"/>
        </w:rPr>
        <w:t xml:space="preserve"> Canada, The Island Sri Lanka, </w:t>
      </w:r>
      <w:proofErr w:type="spellStart"/>
      <w:r w:rsidRPr="00500652">
        <w:rPr>
          <w:sz w:val="24"/>
          <w:szCs w:val="24"/>
        </w:rPr>
        <w:t>Lider</w:t>
      </w:r>
      <w:proofErr w:type="spellEnd"/>
      <w:r w:rsidRPr="00500652">
        <w:rPr>
          <w:sz w:val="24"/>
          <w:szCs w:val="24"/>
        </w:rPr>
        <w:t xml:space="preserve"> </w:t>
      </w:r>
      <w:proofErr w:type="spellStart"/>
      <w:r w:rsidRPr="00500652">
        <w:rPr>
          <w:sz w:val="24"/>
          <w:szCs w:val="24"/>
        </w:rPr>
        <w:t>Crotia</w:t>
      </w:r>
      <w:proofErr w:type="spellEnd"/>
      <w:r w:rsidRPr="00500652">
        <w:rPr>
          <w:sz w:val="24"/>
          <w:szCs w:val="24"/>
        </w:rPr>
        <w:t xml:space="preserve">, MS Marketing </w:t>
      </w:r>
      <w:proofErr w:type="spellStart"/>
      <w:r w:rsidRPr="00500652">
        <w:rPr>
          <w:sz w:val="24"/>
          <w:szCs w:val="24"/>
        </w:rPr>
        <w:t>Srb</w:t>
      </w:r>
      <w:r>
        <w:rPr>
          <w:sz w:val="24"/>
          <w:szCs w:val="24"/>
        </w:rPr>
        <w:t>ija</w:t>
      </w:r>
      <w:proofErr w:type="spellEnd"/>
      <w:r>
        <w:rPr>
          <w:sz w:val="24"/>
          <w:szCs w:val="24"/>
        </w:rPr>
        <w:t xml:space="preserve"> Serbia, Management Today UK</w:t>
      </w:r>
      <w:r w:rsidRPr="00500652">
        <w:rPr>
          <w:sz w:val="24"/>
          <w:szCs w:val="24"/>
        </w:rPr>
        <w:t>,</w:t>
      </w:r>
      <w:r>
        <w:rPr>
          <w:sz w:val="24"/>
          <w:szCs w:val="24"/>
        </w:rPr>
        <w:t xml:space="preserve"> Domus Italy</w:t>
      </w:r>
      <w:r w:rsidRPr="00500652">
        <w:rPr>
          <w:sz w:val="24"/>
          <w:szCs w:val="24"/>
        </w:rPr>
        <w:t xml:space="preserve">, Business Day </w:t>
      </w:r>
      <w:r>
        <w:rPr>
          <w:sz w:val="24"/>
          <w:szCs w:val="24"/>
        </w:rPr>
        <w:t>South Africa, Politiken Denmark,</w:t>
      </w:r>
      <w:r w:rsidRPr="00500652">
        <w:rPr>
          <w:sz w:val="24"/>
          <w:szCs w:val="24"/>
        </w:rPr>
        <w:t xml:space="preserve"> The Nation UAE, </w:t>
      </w:r>
      <w:r>
        <w:rPr>
          <w:sz w:val="24"/>
          <w:szCs w:val="24"/>
        </w:rPr>
        <w:t xml:space="preserve">and </w:t>
      </w:r>
      <w:proofErr w:type="spellStart"/>
      <w:r w:rsidRPr="00500652">
        <w:rPr>
          <w:sz w:val="24"/>
          <w:szCs w:val="24"/>
        </w:rPr>
        <w:t>Kitaab</w:t>
      </w:r>
      <w:proofErr w:type="spellEnd"/>
      <w:r w:rsidRPr="00500652">
        <w:rPr>
          <w:sz w:val="24"/>
          <w:szCs w:val="24"/>
        </w:rPr>
        <w:t xml:space="preserve"> Singapore.</w:t>
      </w:r>
      <w:r>
        <w:rPr>
          <w:sz w:val="24"/>
          <w:szCs w:val="24"/>
        </w:rPr>
        <w:t xml:space="preserve"> </w:t>
      </w:r>
      <w:r w:rsidRPr="2F1EAAB4">
        <w:rPr>
          <w:sz w:val="24"/>
          <w:szCs w:val="24"/>
        </w:rPr>
        <w:t xml:space="preserve">Professor Mahajan has consulted with various Fortune 500 companies and has delivered executive development programs worldwide. </w:t>
      </w:r>
      <w:r w:rsidR="2F1EAAB4" w:rsidRPr="2F1EAAB4">
        <w:rPr>
          <w:sz w:val="24"/>
          <w:szCs w:val="24"/>
        </w:rPr>
        <w:t xml:space="preserve">Mahajan received </w:t>
      </w:r>
      <w:proofErr w:type="spellStart"/>
      <w:proofErr w:type="gramStart"/>
      <w:r w:rsidR="2F1EAAB4" w:rsidRPr="2F1EAAB4">
        <w:rPr>
          <w:sz w:val="24"/>
          <w:szCs w:val="24"/>
        </w:rPr>
        <w:t>B.Tech</w:t>
      </w:r>
      <w:proofErr w:type="spellEnd"/>
      <w:proofErr w:type="gramEnd"/>
      <w:r w:rsidR="2F1EAAB4" w:rsidRPr="2F1EAAB4">
        <w:rPr>
          <w:sz w:val="24"/>
          <w:szCs w:val="24"/>
        </w:rPr>
        <w:t xml:space="preserve"> in Chemical Engineering from the Indian Institute of Technology at Kanpur, his M.S. in Chemical Engineering and </w:t>
      </w:r>
      <w:proofErr w:type="spellStart"/>
      <w:r w:rsidR="2F1EAAB4" w:rsidRPr="2F1EAAB4">
        <w:rPr>
          <w:sz w:val="24"/>
          <w:szCs w:val="24"/>
        </w:rPr>
        <w:t>Ph.D</w:t>
      </w:r>
      <w:proofErr w:type="spellEnd"/>
      <w:r w:rsidR="2F1EAAB4" w:rsidRPr="2F1EAAB4">
        <w:rPr>
          <w:sz w:val="24"/>
          <w:szCs w:val="24"/>
        </w:rPr>
        <w:t xml:space="preserve"> in Management from the University of Texas at Austin.</w:t>
      </w:r>
    </w:p>
    <w:p w14:paraId="3BEA028A" w14:textId="77777777" w:rsidR="00362A23" w:rsidRPr="00E21082" w:rsidRDefault="00362A23" w:rsidP="00F02EF9">
      <w:pPr>
        <w:rPr>
          <w:sz w:val="24"/>
        </w:rPr>
      </w:pPr>
    </w:p>
    <w:p w14:paraId="605D1D33" w14:textId="77777777" w:rsidR="00F02EF9" w:rsidRPr="00E21082" w:rsidRDefault="00F02EF9" w:rsidP="00F02EF9">
      <w:pPr>
        <w:rPr>
          <w:sz w:val="24"/>
        </w:rPr>
      </w:pPr>
    </w:p>
    <w:p w14:paraId="53AF069E" w14:textId="77777777" w:rsidR="00844CFC" w:rsidRPr="00FF61A8" w:rsidRDefault="2F1EAAB4" w:rsidP="2F1EAAB4">
      <w:pPr>
        <w:rPr>
          <w:sz w:val="24"/>
          <w:szCs w:val="24"/>
        </w:rPr>
      </w:pPr>
      <w:r w:rsidRPr="009D4077">
        <w:rPr>
          <w:sz w:val="24"/>
          <w:szCs w:val="24"/>
        </w:rPr>
        <w:t>ABOUT THE TEACHING ASSISTANT</w:t>
      </w:r>
    </w:p>
    <w:p w14:paraId="476BC2B0" w14:textId="77777777" w:rsidR="00844CFC" w:rsidRPr="0000594B" w:rsidRDefault="00844CFC" w:rsidP="00844CFC">
      <w:pPr>
        <w:rPr>
          <w:b/>
          <w:sz w:val="24"/>
          <w:szCs w:val="24"/>
          <w:highlight w:val="yellow"/>
        </w:rPr>
      </w:pPr>
    </w:p>
    <w:p w14:paraId="42EB12B4" w14:textId="301F7DF4" w:rsidR="00BE6383" w:rsidRPr="00E21082" w:rsidRDefault="00B74A04" w:rsidP="0000594B">
      <w:pPr>
        <w:rPr>
          <w:sz w:val="24"/>
          <w:szCs w:val="24"/>
          <w:lang w:val="en"/>
        </w:rPr>
      </w:pPr>
      <w:r w:rsidRPr="2F1EAAB4">
        <w:rPr>
          <w:color w:val="FF0000"/>
          <w:sz w:val="24"/>
          <w:szCs w:val="24"/>
        </w:rPr>
        <w:br w:type="page"/>
      </w:r>
      <w:r w:rsidR="2F1EAAB4" w:rsidRPr="2F1EAAB4">
        <w:rPr>
          <w:sz w:val="24"/>
          <w:szCs w:val="24"/>
          <w:lang w:val="en"/>
        </w:rPr>
        <w:lastRenderedPageBreak/>
        <w:t>Group #_______</w:t>
      </w:r>
    </w:p>
    <w:p w14:paraId="45906E9A" w14:textId="77777777" w:rsidR="00BE6383" w:rsidRPr="00E21082" w:rsidRDefault="00BE6383" w:rsidP="00BE6383">
      <w:pPr>
        <w:jc w:val="center"/>
        <w:rPr>
          <w:sz w:val="24"/>
          <w:szCs w:val="24"/>
          <w:lang w:val="en"/>
        </w:rPr>
      </w:pPr>
    </w:p>
    <w:p w14:paraId="2145763B" w14:textId="77777777" w:rsidR="00BE6383" w:rsidRPr="00E21082" w:rsidRDefault="2F1EAAB4" w:rsidP="2F1EAAB4">
      <w:pPr>
        <w:jc w:val="center"/>
        <w:rPr>
          <w:sz w:val="32"/>
          <w:szCs w:val="32"/>
          <w:lang w:val="en"/>
        </w:rPr>
      </w:pPr>
      <w:r w:rsidRPr="2F1EAAB4">
        <w:rPr>
          <w:sz w:val="32"/>
          <w:szCs w:val="32"/>
          <w:u w:val="single"/>
          <w:lang w:val="en"/>
        </w:rPr>
        <w:t>Confidential</w:t>
      </w:r>
    </w:p>
    <w:p w14:paraId="7C4F45E1" w14:textId="77777777" w:rsidR="00BE6383" w:rsidRPr="00E21082" w:rsidRDefault="00BE6383" w:rsidP="00BE6383">
      <w:pPr>
        <w:jc w:val="center"/>
        <w:rPr>
          <w:sz w:val="32"/>
          <w:szCs w:val="32"/>
          <w:lang w:val="en"/>
        </w:rPr>
      </w:pPr>
    </w:p>
    <w:p w14:paraId="7F461290" w14:textId="77777777" w:rsidR="00BE6383" w:rsidRPr="00E21082" w:rsidRDefault="2F1EAAB4" w:rsidP="2F1EAAB4">
      <w:pPr>
        <w:jc w:val="center"/>
        <w:rPr>
          <w:sz w:val="32"/>
          <w:szCs w:val="32"/>
          <w:lang w:val="en"/>
        </w:rPr>
      </w:pPr>
      <w:r w:rsidRPr="2F1EAAB4">
        <w:rPr>
          <w:sz w:val="32"/>
          <w:szCs w:val="32"/>
          <w:lang w:val="en"/>
        </w:rPr>
        <w:t xml:space="preserve">Peer Evaluation Form for </w:t>
      </w:r>
      <w:r w:rsidRPr="2F1EAAB4">
        <w:rPr>
          <w:sz w:val="32"/>
          <w:szCs w:val="32"/>
          <w:u w:val="single"/>
          <w:lang w:val="en"/>
        </w:rPr>
        <w:t>Term Project</w:t>
      </w:r>
    </w:p>
    <w:p w14:paraId="036449FC" w14:textId="06895145" w:rsidR="00BE6383" w:rsidRPr="00E21082" w:rsidRDefault="2F1EAAB4" w:rsidP="2F1EAAB4">
      <w:pPr>
        <w:jc w:val="center"/>
        <w:rPr>
          <w:sz w:val="32"/>
          <w:szCs w:val="32"/>
          <w:lang w:val="en"/>
        </w:rPr>
      </w:pPr>
      <w:r w:rsidRPr="2F1EAAB4">
        <w:rPr>
          <w:sz w:val="32"/>
          <w:szCs w:val="32"/>
          <w:lang w:val="en"/>
        </w:rPr>
        <w:t>MKT 3</w:t>
      </w:r>
      <w:r w:rsidR="00C16695">
        <w:rPr>
          <w:sz w:val="32"/>
          <w:szCs w:val="32"/>
          <w:lang w:val="en"/>
        </w:rPr>
        <w:t>7</w:t>
      </w:r>
      <w:r w:rsidRPr="2F1EAAB4">
        <w:rPr>
          <w:sz w:val="32"/>
          <w:szCs w:val="32"/>
          <w:lang w:val="en"/>
        </w:rPr>
        <w:t>2</w:t>
      </w:r>
    </w:p>
    <w:p w14:paraId="2E77D00B" w14:textId="77777777" w:rsidR="00BE6383" w:rsidRPr="00E21082" w:rsidRDefault="00BE6383" w:rsidP="00BE6383">
      <w:pPr>
        <w:spacing w:after="120"/>
        <w:jc w:val="center"/>
        <w:rPr>
          <w:sz w:val="24"/>
          <w:szCs w:val="24"/>
          <w:lang w:val="en"/>
        </w:rPr>
      </w:pPr>
    </w:p>
    <w:p w14:paraId="2E21F3DB" w14:textId="77777777" w:rsidR="00BE6383" w:rsidRPr="00E21082" w:rsidRDefault="2F1EAAB4" w:rsidP="2F1EAAB4">
      <w:pPr>
        <w:spacing w:after="120"/>
        <w:rPr>
          <w:sz w:val="24"/>
          <w:szCs w:val="24"/>
          <w:lang w:val="en"/>
        </w:rPr>
      </w:pPr>
      <w:r w:rsidRPr="2F1EAAB4">
        <w:rPr>
          <w:sz w:val="24"/>
          <w:szCs w:val="24"/>
          <w:lang w:val="en"/>
        </w:rPr>
        <w:t>The purpose of this evaluation is to measure the contribution of each member of the group effort in successfully completing the project.  Each member will rate the relative contribution of all members in the group on a 10-point scale.  The average of these ratings will be the peer evaluation score.  For example, if you rate your contribution 8, and other members rate you a 9, 8 and 9, then your peer evaluation will be 8.5.  You should be honest and impartial in your evaluations.  The instructor reserves the right to correct and/or discard evaluations that are questionable.   Please use the scale shown below:</w:t>
      </w:r>
    </w:p>
    <w:p w14:paraId="6725ECEE" w14:textId="77777777" w:rsidR="00BE6383" w:rsidRPr="00E21082" w:rsidRDefault="009306F7" w:rsidP="00BE6383">
      <w:pPr>
        <w:jc w:val="center"/>
        <w:rPr>
          <w:u w:val="single"/>
        </w:rPr>
      </w:pPr>
      <w:r w:rsidRPr="00E21082">
        <w:rPr>
          <w:noProof/>
        </w:rPr>
        <w:drawing>
          <wp:inline distT="0" distB="0" distL="0" distR="0" wp14:anchorId="346B6C39" wp14:editId="07777777">
            <wp:extent cx="5614670" cy="665480"/>
            <wp:effectExtent l="0" t="0" r="0" b="0"/>
            <wp:docPr id="2" name="Picture 2"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entation1"/>
                    <pic:cNvPicPr>
                      <a:picLocks noChangeAspect="1" noChangeArrowheads="1"/>
                    </pic:cNvPicPr>
                  </pic:nvPicPr>
                  <pic:blipFill>
                    <a:blip r:embed="rId10">
                      <a:extLst>
                        <a:ext uri="{28A0092B-C50C-407E-A947-70E740481C1C}">
                          <a14:useLocalDpi xmlns:a14="http://schemas.microsoft.com/office/drawing/2010/main" val="0"/>
                        </a:ext>
                      </a:extLst>
                    </a:blip>
                    <a:srcRect t="44832" r="1678" b="39653"/>
                    <a:stretch>
                      <a:fillRect/>
                    </a:stretch>
                  </pic:blipFill>
                  <pic:spPr bwMode="auto">
                    <a:xfrm>
                      <a:off x="0" y="0"/>
                      <a:ext cx="5614670" cy="665480"/>
                    </a:xfrm>
                    <a:prstGeom prst="rect">
                      <a:avLst/>
                    </a:prstGeom>
                    <a:noFill/>
                    <a:ln>
                      <a:noFill/>
                    </a:ln>
                  </pic:spPr>
                </pic:pic>
              </a:graphicData>
            </a:graphic>
          </wp:inline>
        </w:drawing>
      </w: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1864"/>
        <w:gridCol w:w="4820"/>
      </w:tblGrid>
      <w:tr w:rsidR="00BE6383" w:rsidRPr="00E21082" w14:paraId="1443570A" w14:textId="77777777" w:rsidTr="2F1EAAB4">
        <w:trPr>
          <w:trHeight w:val="620"/>
        </w:trPr>
        <w:tc>
          <w:tcPr>
            <w:tcW w:w="2358" w:type="dxa"/>
            <w:vAlign w:val="center"/>
          </w:tcPr>
          <w:p w14:paraId="015DDDF4" w14:textId="77777777" w:rsidR="00BE6383" w:rsidRPr="00E21082" w:rsidRDefault="2F1EAAB4" w:rsidP="2F1EAAB4">
            <w:pPr>
              <w:jc w:val="center"/>
              <w:rPr>
                <w:lang w:val="en"/>
              </w:rPr>
            </w:pPr>
            <w:r w:rsidRPr="2F1EAAB4">
              <w:rPr>
                <w:lang w:val="en"/>
              </w:rPr>
              <w:t>Enter the name of each group member, yourself first, below</w:t>
            </w:r>
          </w:p>
        </w:tc>
        <w:tc>
          <w:tcPr>
            <w:tcW w:w="1890" w:type="dxa"/>
            <w:vAlign w:val="center"/>
          </w:tcPr>
          <w:p w14:paraId="3520788B" w14:textId="77777777" w:rsidR="00BE6383" w:rsidRPr="00E21082" w:rsidRDefault="2F1EAAB4" w:rsidP="2F1EAAB4">
            <w:pPr>
              <w:jc w:val="center"/>
              <w:rPr>
                <w:lang w:val="en"/>
              </w:rPr>
            </w:pPr>
            <w:r w:rsidRPr="2F1EAAB4">
              <w:rPr>
                <w:lang w:val="en"/>
              </w:rPr>
              <w:t>Rate the member’s contribution on the 0-10 scale:</w:t>
            </w:r>
          </w:p>
        </w:tc>
        <w:tc>
          <w:tcPr>
            <w:tcW w:w="4959" w:type="dxa"/>
            <w:vAlign w:val="center"/>
          </w:tcPr>
          <w:p w14:paraId="24CC90E7" w14:textId="77777777" w:rsidR="00BE6383" w:rsidRPr="00E21082" w:rsidRDefault="2F1EAAB4" w:rsidP="2F1EAAB4">
            <w:pPr>
              <w:jc w:val="center"/>
              <w:rPr>
                <w:lang w:val="en"/>
              </w:rPr>
            </w:pPr>
            <w:r w:rsidRPr="2F1EAAB4">
              <w:rPr>
                <w:lang w:val="en"/>
              </w:rPr>
              <w:t>Please provide some justification for your score below:</w:t>
            </w:r>
          </w:p>
        </w:tc>
      </w:tr>
      <w:tr w:rsidR="00BE6383" w:rsidRPr="00E21082" w14:paraId="3F7205DD" w14:textId="77777777" w:rsidTr="2F1EAAB4">
        <w:trPr>
          <w:trHeight w:val="1478"/>
        </w:trPr>
        <w:tc>
          <w:tcPr>
            <w:tcW w:w="2358" w:type="dxa"/>
          </w:tcPr>
          <w:p w14:paraId="69D16B00" w14:textId="77777777" w:rsidR="00BE6383" w:rsidRPr="00E21082" w:rsidRDefault="2F1EAAB4" w:rsidP="2F1EAAB4">
            <w:pPr>
              <w:rPr>
                <w:sz w:val="32"/>
                <w:szCs w:val="32"/>
                <w:lang w:val="en"/>
              </w:rPr>
            </w:pPr>
            <w:r w:rsidRPr="2F1EAAB4">
              <w:rPr>
                <w:sz w:val="32"/>
                <w:szCs w:val="32"/>
                <w:lang w:val="en"/>
              </w:rPr>
              <w:t>1.</w:t>
            </w:r>
          </w:p>
        </w:tc>
        <w:tc>
          <w:tcPr>
            <w:tcW w:w="1890" w:type="dxa"/>
          </w:tcPr>
          <w:p w14:paraId="7A5B8A8D" w14:textId="77777777" w:rsidR="00BE6383" w:rsidRPr="00E21082" w:rsidRDefault="00BE6383" w:rsidP="00D759C8">
            <w:pPr>
              <w:jc w:val="center"/>
              <w:rPr>
                <w:sz w:val="32"/>
                <w:szCs w:val="32"/>
                <w:lang w:val="en"/>
              </w:rPr>
            </w:pPr>
          </w:p>
        </w:tc>
        <w:tc>
          <w:tcPr>
            <w:tcW w:w="4959" w:type="dxa"/>
          </w:tcPr>
          <w:p w14:paraId="72441E81" w14:textId="77777777" w:rsidR="00BE6383" w:rsidRPr="00E21082" w:rsidRDefault="00BE6383" w:rsidP="00D759C8">
            <w:pPr>
              <w:jc w:val="center"/>
              <w:rPr>
                <w:sz w:val="32"/>
                <w:szCs w:val="32"/>
                <w:lang w:val="en"/>
              </w:rPr>
            </w:pPr>
          </w:p>
        </w:tc>
      </w:tr>
      <w:tr w:rsidR="00BE6383" w:rsidRPr="00E21082" w14:paraId="0C7111DB" w14:textId="77777777" w:rsidTr="2F1EAAB4">
        <w:trPr>
          <w:trHeight w:val="1478"/>
        </w:trPr>
        <w:tc>
          <w:tcPr>
            <w:tcW w:w="2358" w:type="dxa"/>
          </w:tcPr>
          <w:p w14:paraId="5CA21A05" w14:textId="77777777" w:rsidR="00BE6383" w:rsidRPr="00E21082" w:rsidRDefault="2F1EAAB4" w:rsidP="2F1EAAB4">
            <w:pPr>
              <w:rPr>
                <w:sz w:val="32"/>
                <w:szCs w:val="32"/>
                <w:lang w:val="en"/>
              </w:rPr>
            </w:pPr>
            <w:r w:rsidRPr="2F1EAAB4">
              <w:rPr>
                <w:sz w:val="32"/>
                <w:szCs w:val="32"/>
                <w:lang w:val="en"/>
              </w:rPr>
              <w:t>2.</w:t>
            </w:r>
          </w:p>
        </w:tc>
        <w:tc>
          <w:tcPr>
            <w:tcW w:w="1890" w:type="dxa"/>
          </w:tcPr>
          <w:p w14:paraId="4C8A80B4" w14:textId="77777777" w:rsidR="00BE6383" w:rsidRPr="00E21082" w:rsidRDefault="00BE6383" w:rsidP="00D759C8">
            <w:pPr>
              <w:jc w:val="center"/>
              <w:rPr>
                <w:sz w:val="32"/>
                <w:szCs w:val="32"/>
                <w:lang w:val="en"/>
              </w:rPr>
            </w:pPr>
          </w:p>
        </w:tc>
        <w:tc>
          <w:tcPr>
            <w:tcW w:w="4959" w:type="dxa"/>
          </w:tcPr>
          <w:p w14:paraId="6B1131FF" w14:textId="77777777" w:rsidR="00BE6383" w:rsidRPr="00E21082" w:rsidRDefault="00BE6383" w:rsidP="00D759C8">
            <w:pPr>
              <w:jc w:val="center"/>
              <w:rPr>
                <w:sz w:val="32"/>
                <w:szCs w:val="32"/>
                <w:lang w:val="en"/>
              </w:rPr>
            </w:pPr>
          </w:p>
        </w:tc>
      </w:tr>
      <w:tr w:rsidR="00BE6383" w:rsidRPr="00E21082" w14:paraId="17D8BD48" w14:textId="77777777" w:rsidTr="2F1EAAB4">
        <w:trPr>
          <w:trHeight w:val="1478"/>
        </w:trPr>
        <w:tc>
          <w:tcPr>
            <w:tcW w:w="2358" w:type="dxa"/>
          </w:tcPr>
          <w:p w14:paraId="7AD3A798" w14:textId="77777777" w:rsidR="00BE6383" w:rsidRPr="00E21082" w:rsidRDefault="2F1EAAB4" w:rsidP="2F1EAAB4">
            <w:pPr>
              <w:rPr>
                <w:sz w:val="32"/>
                <w:szCs w:val="32"/>
                <w:lang w:val="en"/>
              </w:rPr>
            </w:pPr>
            <w:r w:rsidRPr="2F1EAAB4">
              <w:rPr>
                <w:sz w:val="32"/>
                <w:szCs w:val="32"/>
                <w:lang w:val="en"/>
              </w:rPr>
              <w:t>3.</w:t>
            </w:r>
          </w:p>
        </w:tc>
        <w:tc>
          <w:tcPr>
            <w:tcW w:w="1890" w:type="dxa"/>
          </w:tcPr>
          <w:p w14:paraId="042818ED" w14:textId="77777777" w:rsidR="00BE6383" w:rsidRPr="00E21082" w:rsidRDefault="00BE6383" w:rsidP="00D759C8">
            <w:pPr>
              <w:jc w:val="center"/>
              <w:rPr>
                <w:sz w:val="32"/>
                <w:szCs w:val="32"/>
                <w:lang w:val="en"/>
              </w:rPr>
            </w:pPr>
          </w:p>
        </w:tc>
        <w:tc>
          <w:tcPr>
            <w:tcW w:w="4959" w:type="dxa"/>
          </w:tcPr>
          <w:p w14:paraId="6F914981" w14:textId="77777777" w:rsidR="00BE6383" w:rsidRPr="00E21082" w:rsidRDefault="00BE6383" w:rsidP="00D759C8">
            <w:pPr>
              <w:jc w:val="center"/>
              <w:rPr>
                <w:sz w:val="32"/>
                <w:szCs w:val="32"/>
                <w:lang w:val="en"/>
              </w:rPr>
            </w:pPr>
          </w:p>
        </w:tc>
      </w:tr>
      <w:tr w:rsidR="00BE6383" w:rsidRPr="00E21082" w14:paraId="3A6A41E0" w14:textId="77777777" w:rsidTr="2F1EAAB4">
        <w:trPr>
          <w:trHeight w:val="1548"/>
        </w:trPr>
        <w:tc>
          <w:tcPr>
            <w:tcW w:w="2358" w:type="dxa"/>
          </w:tcPr>
          <w:p w14:paraId="7CE09AB5" w14:textId="77777777" w:rsidR="00BE6383" w:rsidRPr="00E21082" w:rsidRDefault="2F1EAAB4" w:rsidP="2F1EAAB4">
            <w:pPr>
              <w:rPr>
                <w:sz w:val="32"/>
                <w:szCs w:val="32"/>
                <w:lang w:val="en"/>
              </w:rPr>
            </w:pPr>
            <w:r w:rsidRPr="2F1EAAB4">
              <w:rPr>
                <w:sz w:val="32"/>
                <w:szCs w:val="32"/>
                <w:lang w:val="en"/>
              </w:rPr>
              <w:t>4.</w:t>
            </w:r>
          </w:p>
        </w:tc>
        <w:tc>
          <w:tcPr>
            <w:tcW w:w="1890" w:type="dxa"/>
          </w:tcPr>
          <w:p w14:paraId="766A3233" w14:textId="77777777" w:rsidR="00BE6383" w:rsidRPr="00E21082" w:rsidRDefault="00BE6383" w:rsidP="00D759C8">
            <w:pPr>
              <w:jc w:val="center"/>
              <w:rPr>
                <w:sz w:val="32"/>
                <w:szCs w:val="32"/>
                <w:lang w:val="en"/>
              </w:rPr>
            </w:pPr>
          </w:p>
        </w:tc>
        <w:tc>
          <w:tcPr>
            <w:tcW w:w="4959" w:type="dxa"/>
          </w:tcPr>
          <w:p w14:paraId="26893893" w14:textId="77777777" w:rsidR="00BE6383" w:rsidRPr="00E21082" w:rsidRDefault="00BE6383" w:rsidP="00D759C8">
            <w:pPr>
              <w:jc w:val="center"/>
              <w:rPr>
                <w:sz w:val="32"/>
                <w:szCs w:val="32"/>
                <w:lang w:val="en"/>
              </w:rPr>
            </w:pPr>
          </w:p>
        </w:tc>
      </w:tr>
    </w:tbl>
    <w:p w14:paraId="25C446F8" w14:textId="77777777" w:rsidR="00BE6383" w:rsidRPr="00E21082" w:rsidRDefault="00BE6383" w:rsidP="00BE6383"/>
    <w:p w14:paraId="39F9896B" w14:textId="77777777" w:rsidR="00BE6383" w:rsidRPr="00E21082" w:rsidRDefault="2F1EAAB4" w:rsidP="2F1EAAB4">
      <w:pPr>
        <w:jc w:val="center"/>
        <w:rPr>
          <w:sz w:val="24"/>
          <w:szCs w:val="24"/>
        </w:rPr>
      </w:pPr>
      <w:r w:rsidRPr="2F1EAAB4">
        <w:rPr>
          <w:sz w:val="24"/>
          <w:szCs w:val="24"/>
        </w:rPr>
        <w:t>Please return this form to Prof. Mahajan’s mailbox in the Marketing Department, CBA 7.202</w:t>
      </w:r>
    </w:p>
    <w:p w14:paraId="00B6AFB4" w14:textId="77777777" w:rsidR="00BE6383" w:rsidRPr="00E21082" w:rsidRDefault="00BE6383" w:rsidP="2F1EAAB4">
      <w:pPr>
        <w:jc w:val="right"/>
        <w:rPr>
          <w:sz w:val="24"/>
          <w:szCs w:val="24"/>
          <w:lang w:val="en"/>
        </w:rPr>
      </w:pPr>
      <w:r>
        <w:br w:type="page"/>
      </w:r>
      <w:r w:rsidR="2F1EAAB4" w:rsidRPr="2F1EAAB4">
        <w:rPr>
          <w:sz w:val="24"/>
          <w:szCs w:val="24"/>
          <w:lang w:val="en"/>
        </w:rPr>
        <w:lastRenderedPageBreak/>
        <w:t>Group #_______</w:t>
      </w:r>
    </w:p>
    <w:p w14:paraId="1359A25A" w14:textId="77777777" w:rsidR="00BE6383" w:rsidRPr="00E21082" w:rsidRDefault="00BE6383" w:rsidP="00BE6383">
      <w:pPr>
        <w:jc w:val="center"/>
        <w:rPr>
          <w:sz w:val="24"/>
          <w:szCs w:val="24"/>
          <w:lang w:val="en"/>
        </w:rPr>
      </w:pPr>
    </w:p>
    <w:p w14:paraId="21D02694" w14:textId="77777777" w:rsidR="00BE6383" w:rsidRPr="00E21082" w:rsidRDefault="2F1EAAB4" w:rsidP="2F1EAAB4">
      <w:pPr>
        <w:jc w:val="center"/>
        <w:rPr>
          <w:sz w:val="32"/>
          <w:szCs w:val="32"/>
          <w:lang w:val="en"/>
        </w:rPr>
      </w:pPr>
      <w:r w:rsidRPr="2F1EAAB4">
        <w:rPr>
          <w:sz w:val="32"/>
          <w:szCs w:val="32"/>
          <w:u w:val="single"/>
          <w:lang w:val="en"/>
        </w:rPr>
        <w:t>Confidential</w:t>
      </w:r>
    </w:p>
    <w:p w14:paraId="794E39C0" w14:textId="77777777" w:rsidR="00BE6383" w:rsidRPr="00E21082" w:rsidRDefault="00BE6383" w:rsidP="00BE6383">
      <w:pPr>
        <w:jc w:val="center"/>
        <w:rPr>
          <w:sz w:val="32"/>
          <w:szCs w:val="32"/>
          <w:lang w:val="en"/>
        </w:rPr>
      </w:pPr>
    </w:p>
    <w:p w14:paraId="00BCAF35" w14:textId="77777777" w:rsidR="00BE6383" w:rsidRPr="00E21082" w:rsidRDefault="2F1EAAB4" w:rsidP="2F1EAAB4">
      <w:pPr>
        <w:jc w:val="center"/>
        <w:rPr>
          <w:sz w:val="32"/>
          <w:szCs w:val="32"/>
          <w:lang w:val="en"/>
        </w:rPr>
      </w:pPr>
      <w:r w:rsidRPr="2F1EAAB4">
        <w:rPr>
          <w:sz w:val="32"/>
          <w:szCs w:val="32"/>
          <w:lang w:val="en"/>
        </w:rPr>
        <w:t xml:space="preserve">Peer Evaluation Form for </w:t>
      </w:r>
      <w:r w:rsidRPr="2F1EAAB4">
        <w:rPr>
          <w:sz w:val="32"/>
          <w:szCs w:val="32"/>
          <w:u w:val="single"/>
          <w:lang w:val="en"/>
        </w:rPr>
        <w:t>Group Homework</w:t>
      </w:r>
    </w:p>
    <w:p w14:paraId="5768C415" w14:textId="4216B5D4" w:rsidR="00BE6383" w:rsidRPr="00E21082" w:rsidRDefault="2F1EAAB4" w:rsidP="2F1EAAB4">
      <w:pPr>
        <w:jc w:val="center"/>
        <w:rPr>
          <w:sz w:val="32"/>
          <w:szCs w:val="32"/>
          <w:lang w:val="en"/>
        </w:rPr>
      </w:pPr>
      <w:r w:rsidRPr="2F1EAAB4">
        <w:rPr>
          <w:sz w:val="32"/>
          <w:szCs w:val="32"/>
          <w:lang w:val="en"/>
        </w:rPr>
        <w:t>MKT 3</w:t>
      </w:r>
      <w:r w:rsidR="00F0285C">
        <w:rPr>
          <w:sz w:val="32"/>
          <w:szCs w:val="32"/>
          <w:lang w:val="en"/>
        </w:rPr>
        <w:t>7</w:t>
      </w:r>
      <w:r w:rsidRPr="2F1EAAB4">
        <w:rPr>
          <w:sz w:val="32"/>
          <w:szCs w:val="32"/>
          <w:lang w:val="en"/>
        </w:rPr>
        <w:t>2</w:t>
      </w:r>
    </w:p>
    <w:p w14:paraId="35B5CBF8" w14:textId="77777777" w:rsidR="00BE6383" w:rsidRPr="00E21082" w:rsidRDefault="00BE6383" w:rsidP="00BE6383">
      <w:pPr>
        <w:spacing w:after="120"/>
        <w:jc w:val="center"/>
        <w:rPr>
          <w:sz w:val="24"/>
          <w:szCs w:val="24"/>
          <w:lang w:val="en"/>
        </w:rPr>
      </w:pPr>
    </w:p>
    <w:p w14:paraId="1922DDE4" w14:textId="77777777" w:rsidR="00BE6383" w:rsidRPr="00E21082" w:rsidRDefault="2F1EAAB4" w:rsidP="2F1EAAB4">
      <w:pPr>
        <w:spacing w:after="120"/>
        <w:rPr>
          <w:sz w:val="24"/>
          <w:szCs w:val="24"/>
          <w:lang w:val="en"/>
        </w:rPr>
      </w:pPr>
      <w:r w:rsidRPr="2F1EAAB4">
        <w:rPr>
          <w:sz w:val="24"/>
          <w:szCs w:val="24"/>
          <w:lang w:val="en"/>
        </w:rPr>
        <w:t xml:space="preserve">The purpose of this evaluation is to measure the contribution of each member of the group effort in successfully completing the </w:t>
      </w:r>
      <w:proofErr w:type="spellStart"/>
      <w:r w:rsidRPr="2F1EAAB4">
        <w:rPr>
          <w:sz w:val="24"/>
          <w:szCs w:val="24"/>
          <w:lang w:val="en"/>
        </w:rPr>
        <w:t>homeworks</w:t>
      </w:r>
      <w:proofErr w:type="spellEnd"/>
      <w:r w:rsidRPr="2F1EAAB4">
        <w:rPr>
          <w:sz w:val="24"/>
          <w:szCs w:val="24"/>
          <w:lang w:val="en"/>
        </w:rPr>
        <w:t>.  Each member will rate the relative contribution of all members in the group on a 10-point scale.  The average of these ratings will be the peer evaluation score.  For example, if you rate your contribution 8, and other members rate you a 9, 8 and 9, then your peer evaluation will be 8.5.  You should be honest and impartial in your evaluations.  The instructor reserves the right to correct and/or discard evaluations that are questionable.   Please use the scale shown below:</w:t>
      </w:r>
    </w:p>
    <w:p w14:paraId="76A27E04" w14:textId="77777777" w:rsidR="00BE6383" w:rsidRPr="00E21082" w:rsidRDefault="009306F7" w:rsidP="00BE6383">
      <w:pPr>
        <w:jc w:val="center"/>
        <w:rPr>
          <w:u w:val="single"/>
        </w:rPr>
      </w:pPr>
      <w:r w:rsidRPr="00E21082">
        <w:rPr>
          <w:noProof/>
        </w:rPr>
        <w:drawing>
          <wp:inline distT="0" distB="0" distL="0" distR="0" wp14:anchorId="05B278F2" wp14:editId="07777777">
            <wp:extent cx="5614670" cy="665480"/>
            <wp:effectExtent l="0" t="0" r="0" b="0"/>
            <wp:docPr id="3" name="Picture 3"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entation1"/>
                    <pic:cNvPicPr>
                      <a:picLocks noChangeAspect="1" noChangeArrowheads="1"/>
                    </pic:cNvPicPr>
                  </pic:nvPicPr>
                  <pic:blipFill>
                    <a:blip r:embed="rId10">
                      <a:extLst>
                        <a:ext uri="{28A0092B-C50C-407E-A947-70E740481C1C}">
                          <a14:useLocalDpi xmlns:a14="http://schemas.microsoft.com/office/drawing/2010/main" val="0"/>
                        </a:ext>
                      </a:extLst>
                    </a:blip>
                    <a:srcRect t="44832" r="1678" b="39653"/>
                    <a:stretch>
                      <a:fillRect/>
                    </a:stretch>
                  </pic:blipFill>
                  <pic:spPr bwMode="auto">
                    <a:xfrm>
                      <a:off x="0" y="0"/>
                      <a:ext cx="5614670" cy="665480"/>
                    </a:xfrm>
                    <a:prstGeom prst="rect">
                      <a:avLst/>
                    </a:prstGeom>
                    <a:noFill/>
                    <a:ln>
                      <a:noFill/>
                    </a:ln>
                  </pic:spPr>
                </pic:pic>
              </a:graphicData>
            </a:graphic>
          </wp:inline>
        </w:drawing>
      </w: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1864"/>
        <w:gridCol w:w="4820"/>
      </w:tblGrid>
      <w:tr w:rsidR="00BE6383" w:rsidRPr="00E21082" w14:paraId="7DECB5F5" w14:textId="77777777" w:rsidTr="2F1EAAB4">
        <w:trPr>
          <w:trHeight w:val="620"/>
        </w:trPr>
        <w:tc>
          <w:tcPr>
            <w:tcW w:w="2358" w:type="dxa"/>
            <w:vAlign w:val="center"/>
          </w:tcPr>
          <w:p w14:paraId="1732178A" w14:textId="77777777" w:rsidR="00BE6383" w:rsidRPr="00E21082" w:rsidRDefault="2F1EAAB4" w:rsidP="2F1EAAB4">
            <w:pPr>
              <w:jc w:val="center"/>
              <w:rPr>
                <w:lang w:val="en"/>
              </w:rPr>
            </w:pPr>
            <w:r w:rsidRPr="2F1EAAB4">
              <w:rPr>
                <w:lang w:val="en"/>
              </w:rPr>
              <w:t>Enter the name of each group member, yourself first, below</w:t>
            </w:r>
          </w:p>
        </w:tc>
        <w:tc>
          <w:tcPr>
            <w:tcW w:w="1890" w:type="dxa"/>
            <w:vAlign w:val="center"/>
          </w:tcPr>
          <w:p w14:paraId="0598DF25" w14:textId="77777777" w:rsidR="00BE6383" w:rsidRPr="00E21082" w:rsidRDefault="2F1EAAB4" w:rsidP="2F1EAAB4">
            <w:pPr>
              <w:jc w:val="center"/>
              <w:rPr>
                <w:lang w:val="en"/>
              </w:rPr>
            </w:pPr>
            <w:r w:rsidRPr="2F1EAAB4">
              <w:rPr>
                <w:lang w:val="en"/>
              </w:rPr>
              <w:t>Rate the member’s contribution on the 0-10 scale:</w:t>
            </w:r>
          </w:p>
        </w:tc>
        <w:tc>
          <w:tcPr>
            <w:tcW w:w="4959" w:type="dxa"/>
            <w:vAlign w:val="center"/>
          </w:tcPr>
          <w:p w14:paraId="32F3EA9F" w14:textId="77777777" w:rsidR="00BE6383" w:rsidRPr="00E21082" w:rsidRDefault="2F1EAAB4" w:rsidP="2F1EAAB4">
            <w:pPr>
              <w:jc w:val="center"/>
              <w:rPr>
                <w:lang w:val="en"/>
              </w:rPr>
            </w:pPr>
            <w:r w:rsidRPr="2F1EAAB4">
              <w:rPr>
                <w:lang w:val="en"/>
              </w:rPr>
              <w:t>Please provide some justification for your score below:</w:t>
            </w:r>
          </w:p>
        </w:tc>
      </w:tr>
      <w:tr w:rsidR="00BE6383" w:rsidRPr="00E21082" w14:paraId="0AD63EBE" w14:textId="77777777" w:rsidTr="2F1EAAB4">
        <w:trPr>
          <w:trHeight w:val="1478"/>
        </w:trPr>
        <w:tc>
          <w:tcPr>
            <w:tcW w:w="2358" w:type="dxa"/>
          </w:tcPr>
          <w:p w14:paraId="31FB13B7" w14:textId="77777777" w:rsidR="00BE6383" w:rsidRPr="00E21082" w:rsidRDefault="2F1EAAB4" w:rsidP="2F1EAAB4">
            <w:pPr>
              <w:rPr>
                <w:sz w:val="32"/>
                <w:szCs w:val="32"/>
                <w:lang w:val="en"/>
              </w:rPr>
            </w:pPr>
            <w:r w:rsidRPr="2F1EAAB4">
              <w:rPr>
                <w:sz w:val="32"/>
                <w:szCs w:val="32"/>
                <w:lang w:val="en"/>
              </w:rPr>
              <w:t>1.</w:t>
            </w:r>
          </w:p>
        </w:tc>
        <w:tc>
          <w:tcPr>
            <w:tcW w:w="1890" w:type="dxa"/>
          </w:tcPr>
          <w:p w14:paraId="49F1A89A" w14:textId="77777777" w:rsidR="00BE6383" w:rsidRPr="00E21082" w:rsidRDefault="00BE6383" w:rsidP="00D759C8">
            <w:pPr>
              <w:jc w:val="center"/>
              <w:rPr>
                <w:sz w:val="32"/>
                <w:szCs w:val="32"/>
                <w:lang w:val="en"/>
              </w:rPr>
            </w:pPr>
          </w:p>
        </w:tc>
        <w:tc>
          <w:tcPr>
            <w:tcW w:w="4959" w:type="dxa"/>
          </w:tcPr>
          <w:p w14:paraId="5488B0C1" w14:textId="77777777" w:rsidR="00BE6383" w:rsidRPr="00E21082" w:rsidRDefault="00BE6383" w:rsidP="00D759C8">
            <w:pPr>
              <w:jc w:val="center"/>
              <w:rPr>
                <w:sz w:val="32"/>
                <w:szCs w:val="32"/>
                <w:lang w:val="en"/>
              </w:rPr>
            </w:pPr>
          </w:p>
        </w:tc>
      </w:tr>
      <w:tr w:rsidR="00BE6383" w:rsidRPr="00E21082" w14:paraId="41A77A06" w14:textId="77777777" w:rsidTr="2F1EAAB4">
        <w:trPr>
          <w:trHeight w:val="1478"/>
        </w:trPr>
        <w:tc>
          <w:tcPr>
            <w:tcW w:w="2358" w:type="dxa"/>
          </w:tcPr>
          <w:p w14:paraId="49A5E408" w14:textId="77777777" w:rsidR="00BE6383" w:rsidRPr="00E21082" w:rsidRDefault="2F1EAAB4" w:rsidP="2F1EAAB4">
            <w:pPr>
              <w:rPr>
                <w:sz w:val="32"/>
                <w:szCs w:val="32"/>
                <w:lang w:val="en"/>
              </w:rPr>
            </w:pPr>
            <w:r w:rsidRPr="2F1EAAB4">
              <w:rPr>
                <w:sz w:val="32"/>
                <w:szCs w:val="32"/>
                <w:lang w:val="en"/>
              </w:rPr>
              <w:t>2.</w:t>
            </w:r>
          </w:p>
        </w:tc>
        <w:tc>
          <w:tcPr>
            <w:tcW w:w="1890" w:type="dxa"/>
          </w:tcPr>
          <w:p w14:paraId="53EC0B58" w14:textId="77777777" w:rsidR="00BE6383" w:rsidRPr="00E21082" w:rsidRDefault="00BE6383" w:rsidP="00D759C8">
            <w:pPr>
              <w:jc w:val="center"/>
              <w:rPr>
                <w:sz w:val="32"/>
                <w:szCs w:val="32"/>
                <w:lang w:val="en"/>
              </w:rPr>
            </w:pPr>
          </w:p>
        </w:tc>
        <w:tc>
          <w:tcPr>
            <w:tcW w:w="4959" w:type="dxa"/>
          </w:tcPr>
          <w:p w14:paraId="770CEC98" w14:textId="77777777" w:rsidR="00BE6383" w:rsidRPr="00E21082" w:rsidRDefault="00BE6383" w:rsidP="00D759C8">
            <w:pPr>
              <w:jc w:val="center"/>
              <w:rPr>
                <w:sz w:val="32"/>
                <w:szCs w:val="32"/>
                <w:lang w:val="en"/>
              </w:rPr>
            </w:pPr>
          </w:p>
        </w:tc>
      </w:tr>
      <w:tr w:rsidR="00BE6383" w:rsidRPr="00E21082" w14:paraId="7AE141FB" w14:textId="77777777" w:rsidTr="2F1EAAB4">
        <w:trPr>
          <w:trHeight w:val="1478"/>
        </w:trPr>
        <w:tc>
          <w:tcPr>
            <w:tcW w:w="2358" w:type="dxa"/>
          </w:tcPr>
          <w:p w14:paraId="57D9E0B4" w14:textId="77777777" w:rsidR="00BE6383" w:rsidRPr="00E21082" w:rsidRDefault="2F1EAAB4" w:rsidP="2F1EAAB4">
            <w:pPr>
              <w:rPr>
                <w:sz w:val="32"/>
                <w:szCs w:val="32"/>
                <w:lang w:val="en"/>
              </w:rPr>
            </w:pPr>
            <w:r w:rsidRPr="2F1EAAB4">
              <w:rPr>
                <w:sz w:val="32"/>
                <w:szCs w:val="32"/>
                <w:lang w:val="en"/>
              </w:rPr>
              <w:t>3.</w:t>
            </w:r>
          </w:p>
        </w:tc>
        <w:tc>
          <w:tcPr>
            <w:tcW w:w="1890" w:type="dxa"/>
          </w:tcPr>
          <w:p w14:paraId="2DB7B152" w14:textId="77777777" w:rsidR="00BE6383" w:rsidRPr="00E21082" w:rsidRDefault="00BE6383" w:rsidP="00D759C8">
            <w:pPr>
              <w:jc w:val="center"/>
              <w:rPr>
                <w:sz w:val="32"/>
                <w:szCs w:val="32"/>
                <w:lang w:val="en"/>
              </w:rPr>
            </w:pPr>
          </w:p>
        </w:tc>
        <w:tc>
          <w:tcPr>
            <w:tcW w:w="4959" w:type="dxa"/>
          </w:tcPr>
          <w:p w14:paraId="2671CEA2" w14:textId="77777777" w:rsidR="00BE6383" w:rsidRPr="00E21082" w:rsidRDefault="00BE6383" w:rsidP="00D759C8">
            <w:pPr>
              <w:jc w:val="center"/>
              <w:rPr>
                <w:sz w:val="32"/>
                <w:szCs w:val="32"/>
                <w:lang w:val="en"/>
              </w:rPr>
            </w:pPr>
          </w:p>
        </w:tc>
      </w:tr>
      <w:tr w:rsidR="00BE6383" w:rsidRPr="00E21082" w14:paraId="78272CF4" w14:textId="77777777" w:rsidTr="2F1EAAB4">
        <w:trPr>
          <w:trHeight w:val="1548"/>
        </w:trPr>
        <w:tc>
          <w:tcPr>
            <w:tcW w:w="2358" w:type="dxa"/>
          </w:tcPr>
          <w:p w14:paraId="0FB4C90F" w14:textId="77777777" w:rsidR="00BE6383" w:rsidRPr="00E21082" w:rsidRDefault="2F1EAAB4" w:rsidP="2F1EAAB4">
            <w:pPr>
              <w:rPr>
                <w:sz w:val="32"/>
                <w:szCs w:val="32"/>
                <w:lang w:val="en"/>
              </w:rPr>
            </w:pPr>
            <w:r w:rsidRPr="2F1EAAB4">
              <w:rPr>
                <w:sz w:val="32"/>
                <w:szCs w:val="32"/>
                <w:lang w:val="en"/>
              </w:rPr>
              <w:t>4.</w:t>
            </w:r>
          </w:p>
        </w:tc>
        <w:tc>
          <w:tcPr>
            <w:tcW w:w="1890" w:type="dxa"/>
          </w:tcPr>
          <w:p w14:paraId="48FA081B" w14:textId="77777777" w:rsidR="00BE6383" w:rsidRPr="00E21082" w:rsidRDefault="00BE6383" w:rsidP="00D759C8">
            <w:pPr>
              <w:jc w:val="center"/>
              <w:rPr>
                <w:sz w:val="32"/>
                <w:szCs w:val="32"/>
                <w:lang w:val="en"/>
              </w:rPr>
            </w:pPr>
          </w:p>
        </w:tc>
        <w:tc>
          <w:tcPr>
            <w:tcW w:w="4959" w:type="dxa"/>
          </w:tcPr>
          <w:p w14:paraId="31973555" w14:textId="77777777" w:rsidR="00BE6383" w:rsidRPr="00E21082" w:rsidRDefault="00BE6383" w:rsidP="00D759C8">
            <w:pPr>
              <w:jc w:val="center"/>
              <w:rPr>
                <w:sz w:val="32"/>
                <w:szCs w:val="32"/>
                <w:lang w:val="en"/>
              </w:rPr>
            </w:pPr>
          </w:p>
        </w:tc>
      </w:tr>
    </w:tbl>
    <w:p w14:paraId="37B7C1A7" w14:textId="77777777" w:rsidR="00BE6383" w:rsidRPr="00E21082" w:rsidRDefault="00BE6383" w:rsidP="00BE6383"/>
    <w:p w14:paraId="409CB45B" w14:textId="77777777" w:rsidR="00BE6383" w:rsidRPr="00E21082" w:rsidRDefault="2F1EAAB4" w:rsidP="2F1EAAB4">
      <w:pPr>
        <w:jc w:val="center"/>
        <w:rPr>
          <w:sz w:val="24"/>
          <w:szCs w:val="24"/>
        </w:rPr>
      </w:pPr>
      <w:r w:rsidRPr="2F1EAAB4">
        <w:rPr>
          <w:sz w:val="24"/>
          <w:szCs w:val="24"/>
        </w:rPr>
        <w:t>Please return this form to Prof. Mahajan’s mailbox in the Marketing Department, CBA 7.202</w:t>
      </w:r>
    </w:p>
    <w:p w14:paraId="0EA72541" w14:textId="77777777" w:rsidR="002A02B2" w:rsidRPr="00E21082" w:rsidRDefault="00AE2BE9" w:rsidP="2F1EAAB4">
      <w:pPr>
        <w:jc w:val="center"/>
        <w:rPr>
          <w:sz w:val="40"/>
          <w:szCs w:val="40"/>
        </w:rPr>
      </w:pPr>
      <w:r w:rsidRPr="2F1EAAB4">
        <w:rPr>
          <w:sz w:val="24"/>
          <w:szCs w:val="24"/>
        </w:rPr>
        <w:br w:type="page"/>
      </w:r>
      <w:r w:rsidR="2F1EAAB4" w:rsidRPr="2F1EAAB4">
        <w:rPr>
          <w:b/>
          <w:bCs/>
          <w:sz w:val="32"/>
          <w:szCs w:val="32"/>
        </w:rPr>
        <w:lastRenderedPageBreak/>
        <w:t>Class Schedule</w:t>
      </w:r>
    </w:p>
    <w:p w14:paraId="5A49CD9E" w14:textId="77777777" w:rsidR="002A02B2" w:rsidRPr="00E21082" w:rsidRDefault="2F1EAAB4" w:rsidP="2F1EAAB4">
      <w:pPr>
        <w:jc w:val="center"/>
        <w:rPr>
          <w:sz w:val="24"/>
          <w:szCs w:val="24"/>
        </w:rPr>
      </w:pPr>
      <w:r w:rsidRPr="2F1EAAB4">
        <w:rPr>
          <w:sz w:val="24"/>
          <w:szCs w:val="24"/>
        </w:rPr>
        <w:t>Analytical Tools for Marketing Decisions</w:t>
      </w:r>
    </w:p>
    <w:p w14:paraId="00A72E40" w14:textId="77777777" w:rsidR="00124610" w:rsidRPr="00E21082" w:rsidRDefault="00124610" w:rsidP="00124610">
      <w:pPr>
        <w:jc w:val="center"/>
      </w:pPr>
    </w:p>
    <w:p w14:paraId="21C6D631" w14:textId="77777777" w:rsidR="002A02B2" w:rsidRPr="00E21082" w:rsidRDefault="002A02B2">
      <w:r w:rsidRPr="00E21082">
        <w:sym w:font="Wingdings" w:char="F026"/>
      </w:r>
      <w:r w:rsidRPr="00E21082">
        <w:t xml:space="preserve"> = To turn in Homework </w:t>
      </w:r>
    </w:p>
    <w:p w14:paraId="02FC6A53" w14:textId="77777777" w:rsidR="002A02B2" w:rsidRDefault="002A02B2">
      <w:r w:rsidRPr="00E21082">
        <w:sym w:font="Wingdings" w:char="F03A"/>
      </w:r>
      <w:r w:rsidRPr="00E21082">
        <w:t xml:space="preserve"> = Indicated group to present same homework</w:t>
      </w:r>
    </w:p>
    <w:p w14:paraId="4623CC1C" w14:textId="03DD43E3" w:rsidR="00BC2C35" w:rsidRDefault="00BB00F1" w:rsidP="00BC2C35">
      <w:r w:rsidRPr="00FA3355">
        <w:t xml:space="preserve">*  </w:t>
      </w:r>
      <w:proofErr w:type="gramStart"/>
      <w:r w:rsidRPr="00FA3355">
        <w:t>=  SOFTWARE</w:t>
      </w:r>
      <w:proofErr w:type="gramEnd"/>
      <w:r w:rsidRPr="00FA3355">
        <w:t xml:space="preserve"> IS AVAILABLE ON ENGINIUS.COM</w:t>
      </w:r>
    </w:p>
    <w:p w14:paraId="5A820653" w14:textId="77777777" w:rsidR="00BB00F1" w:rsidRPr="00E21082" w:rsidRDefault="00BB00F1" w:rsidP="00BC2C35"/>
    <w:tbl>
      <w:tblPr>
        <w:tblW w:w="987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68"/>
        <w:gridCol w:w="989"/>
        <w:gridCol w:w="3394"/>
        <w:gridCol w:w="2070"/>
        <w:gridCol w:w="2253"/>
      </w:tblGrid>
      <w:tr w:rsidR="00B72B7B" w:rsidRPr="00E21082" w14:paraId="484A5EDD" w14:textId="77777777" w:rsidTr="00B72B7B">
        <w:trPr>
          <w:cantSplit/>
        </w:trPr>
        <w:tc>
          <w:tcPr>
            <w:tcW w:w="1168" w:type="dxa"/>
            <w:shd w:val="clear" w:color="auto" w:fill="auto"/>
          </w:tcPr>
          <w:p w14:paraId="708F3192" w14:textId="77777777" w:rsidR="00B72B7B" w:rsidRPr="00E21082" w:rsidRDefault="00B72B7B" w:rsidP="00B72B7B">
            <w:pPr>
              <w:rPr>
                <w:caps/>
                <w:sz w:val="28"/>
                <w:szCs w:val="28"/>
              </w:rPr>
            </w:pPr>
            <w:r w:rsidRPr="000B3A96">
              <w:rPr>
                <w:caps/>
              </w:rPr>
              <w:t>SESSION</w:t>
            </w:r>
          </w:p>
        </w:tc>
        <w:tc>
          <w:tcPr>
            <w:tcW w:w="989" w:type="dxa"/>
          </w:tcPr>
          <w:p w14:paraId="2D4A917B" w14:textId="5C72934C" w:rsidR="00B72B7B" w:rsidRPr="2F1EAAB4" w:rsidRDefault="00B72B7B" w:rsidP="00B72B7B">
            <w:pPr>
              <w:rPr>
                <w:caps/>
              </w:rPr>
            </w:pPr>
            <w:r w:rsidRPr="2F1EAAB4">
              <w:rPr>
                <w:caps/>
              </w:rPr>
              <w:t>Date</w:t>
            </w:r>
          </w:p>
        </w:tc>
        <w:tc>
          <w:tcPr>
            <w:tcW w:w="3394" w:type="dxa"/>
            <w:shd w:val="clear" w:color="auto" w:fill="auto"/>
          </w:tcPr>
          <w:p w14:paraId="483E6F3D" w14:textId="77777777" w:rsidR="00B72B7B" w:rsidRPr="00E21082" w:rsidRDefault="00B72B7B" w:rsidP="00B72B7B">
            <w:pPr>
              <w:rPr>
                <w:caps/>
              </w:rPr>
            </w:pPr>
            <w:r w:rsidRPr="2F1EAAB4">
              <w:rPr>
                <w:caps/>
              </w:rPr>
              <w:t>Topics &amp; Tools</w:t>
            </w:r>
          </w:p>
        </w:tc>
        <w:tc>
          <w:tcPr>
            <w:tcW w:w="2070" w:type="dxa"/>
            <w:shd w:val="clear" w:color="auto" w:fill="auto"/>
          </w:tcPr>
          <w:p w14:paraId="1E3E59EB" w14:textId="77777777" w:rsidR="00B72B7B" w:rsidRPr="00E21082" w:rsidRDefault="00B72B7B" w:rsidP="00B72B7B">
            <w:pPr>
              <w:rPr>
                <w:caps/>
              </w:rPr>
            </w:pPr>
            <w:r w:rsidRPr="2F1EAAB4">
              <w:rPr>
                <w:caps/>
              </w:rPr>
              <w:t>Cases / Readings Due</w:t>
            </w:r>
          </w:p>
        </w:tc>
        <w:tc>
          <w:tcPr>
            <w:tcW w:w="2253" w:type="dxa"/>
            <w:shd w:val="clear" w:color="auto" w:fill="auto"/>
          </w:tcPr>
          <w:p w14:paraId="590C4F48" w14:textId="77777777" w:rsidR="00B72B7B" w:rsidRPr="00E21082" w:rsidRDefault="00B72B7B" w:rsidP="00B72B7B">
            <w:pPr>
              <w:rPr>
                <w:caps/>
              </w:rPr>
            </w:pPr>
            <w:r w:rsidRPr="2F1EAAB4">
              <w:rPr>
                <w:caps/>
              </w:rPr>
              <w:t xml:space="preserve">Presentations </w:t>
            </w:r>
          </w:p>
        </w:tc>
      </w:tr>
      <w:tr w:rsidR="00B72B7B" w:rsidRPr="00E21082" w14:paraId="0FE30102" w14:textId="77777777" w:rsidTr="00B72B7B">
        <w:trPr>
          <w:cantSplit/>
        </w:trPr>
        <w:tc>
          <w:tcPr>
            <w:tcW w:w="1168" w:type="dxa"/>
            <w:vAlign w:val="center"/>
          </w:tcPr>
          <w:p w14:paraId="682618BA" w14:textId="77777777" w:rsidR="00B72B7B" w:rsidRPr="00E21082" w:rsidRDefault="00B72B7B" w:rsidP="00B72B7B">
            <w:pPr>
              <w:jc w:val="center"/>
              <w:rPr>
                <w:sz w:val="28"/>
              </w:rPr>
            </w:pPr>
          </w:p>
          <w:p w14:paraId="188F8C9C" w14:textId="77777777" w:rsidR="00B72B7B" w:rsidRPr="00E21082" w:rsidRDefault="00B72B7B" w:rsidP="00B72B7B">
            <w:pPr>
              <w:jc w:val="center"/>
              <w:rPr>
                <w:sz w:val="28"/>
                <w:szCs w:val="28"/>
              </w:rPr>
            </w:pPr>
            <w:r w:rsidRPr="2F1EAAB4">
              <w:rPr>
                <w:sz w:val="28"/>
                <w:szCs w:val="28"/>
              </w:rPr>
              <w:t>1</w:t>
            </w:r>
          </w:p>
        </w:tc>
        <w:tc>
          <w:tcPr>
            <w:tcW w:w="989" w:type="dxa"/>
            <w:vAlign w:val="center"/>
          </w:tcPr>
          <w:p w14:paraId="3289B54F" w14:textId="77777777" w:rsidR="00B72B7B" w:rsidRPr="00E21082" w:rsidRDefault="00B72B7B" w:rsidP="00B72B7B">
            <w:pPr>
              <w:jc w:val="center"/>
            </w:pPr>
          </w:p>
          <w:p w14:paraId="67FD6459" w14:textId="074E60D1" w:rsidR="00B72B7B" w:rsidRPr="00E21082" w:rsidRDefault="00B72B7B" w:rsidP="00B72B7B">
            <w:pPr>
              <w:jc w:val="center"/>
            </w:pPr>
            <w:r>
              <w:t>T</w:t>
            </w:r>
            <w:r w:rsidR="00846532">
              <w:t>H</w:t>
            </w:r>
            <w:r>
              <w:t xml:space="preserve"> </w:t>
            </w:r>
            <w:r w:rsidR="00846532">
              <w:t>8</w:t>
            </w:r>
            <w:r>
              <w:t>/</w:t>
            </w:r>
            <w:r w:rsidR="00846532">
              <w:t>26</w:t>
            </w:r>
          </w:p>
          <w:p w14:paraId="649ED4AC" w14:textId="77777777" w:rsidR="00B72B7B" w:rsidRPr="00E21082" w:rsidRDefault="00B72B7B" w:rsidP="00B72B7B">
            <w:pPr>
              <w:jc w:val="center"/>
            </w:pPr>
          </w:p>
        </w:tc>
        <w:tc>
          <w:tcPr>
            <w:tcW w:w="3394" w:type="dxa"/>
          </w:tcPr>
          <w:p w14:paraId="03C2875F" w14:textId="77777777" w:rsidR="00B72B7B" w:rsidRPr="00E21082" w:rsidRDefault="00B72B7B" w:rsidP="00B72B7B">
            <w:pPr>
              <w:pStyle w:val="dotin"/>
            </w:pPr>
          </w:p>
          <w:p w14:paraId="58CFEE66" w14:textId="77777777" w:rsidR="00B72B7B" w:rsidRPr="00E21082" w:rsidRDefault="00B72B7B" w:rsidP="00B72B7B">
            <w:pPr>
              <w:pStyle w:val="dotin"/>
            </w:pPr>
            <w:r w:rsidRPr="00E21082">
              <w:sym w:font="Symbol" w:char="F0B7"/>
            </w:r>
            <w:r w:rsidRPr="00E21082">
              <w:t xml:space="preserve"> Intro to Marketing Models</w:t>
            </w:r>
          </w:p>
          <w:p w14:paraId="3BF9A34F" w14:textId="77777777" w:rsidR="00B72B7B" w:rsidRPr="00E21082" w:rsidRDefault="00B72B7B" w:rsidP="00B72B7B">
            <w:pPr>
              <w:pStyle w:val="dotin"/>
            </w:pPr>
            <w:r w:rsidRPr="00E21082">
              <w:sym w:font="Symbol" w:char="F0B7"/>
            </w:r>
            <w:r w:rsidRPr="00E21082">
              <w:t xml:space="preserve"> Syllabus Review</w:t>
            </w:r>
          </w:p>
          <w:p w14:paraId="72FAE8E2" w14:textId="77777777" w:rsidR="00B72B7B" w:rsidRPr="00E21082" w:rsidRDefault="00B72B7B" w:rsidP="00B72B7B">
            <w:pPr>
              <w:pStyle w:val="dotin"/>
            </w:pPr>
          </w:p>
        </w:tc>
        <w:tc>
          <w:tcPr>
            <w:tcW w:w="2070" w:type="dxa"/>
          </w:tcPr>
          <w:p w14:paraId="1EC5287B" w14:textId="77777777" w:rsidR="00B72B7B" w:rsidRPr="00E21082" w:rsidRDefault="00B72B7B" w:rsidP="00B72B7B">
            <w:pPr>
              <w:pStyle w:val="dotin"/>
            </w:pPr>
          </w:p>
          <w:p w14:paraId="0CAEAC43" w14:textId="77777777" w:rsidR="00B72B7B" w:rsidRPr="00E21082" w:rsidRDefault="00B72B7B" w:rsidP="00B72B7B">
            <w:pPr>
              <w:pStyle w:val="dotin"/>
            </w:pPr>
            <w:r w:rsidRPr="00E21082">
              <w:sym w:font="Symbol" w:char="F0B7"/>
            </w:r>
            <w:r>
              <w:t xml:space="preserve"> Chapter 1,9</w:t>
            </w:r>
          </w:p>
        </w:tc>
        <w:tc>
          <w:tcPr>
            <w:tcW w:w="2253" w:type="dxa"/>
          </w:tcPr>
          <w:p w14:paraId="241334F3" w14:textId="77777777" w:rsidR="00B72B7B" w:rsidRPr="00E21082" w:rsidRDefault="00B72B7B" w:rsidP="00B72B7B">
            <w:pPr>
              <w:pStyle w:val="dotin"/>
            </w:pPr>
          </w:p>
        </w:tc>
      </w:tr>
      <w:tr w:rsidR="00B72B7B" w:rsidRPr="00E21082" w14:paraId="33ECD030" w14:textId="77777777" w:rsidTr="00B72B7B">
        <w:trPr>
          <w:cantSplit/>
        </w:trPr>
        <w:tc>
          <w:tcPr>
            <w:tcW w:w="1168" w:type="dxa"/>
            <w:vAlign w:val="center"/>
          </w:tcPr>
          <w:p w14:paraId="12AA5C15" w14:textId="77777777" w:rsidR="00B72B7B" w:rsidRPr="00E21082" w:rsidRDefault="00B72B7B" w:rsidP="00B72B7B">
            <w:pPr>
              <w:jc w:val="center"/>
              <w:rPr>
                <w:sz w:val="28"/>
              </w:rPr>
            </w:pPr>
          </w:p>
          <w:p w14:paraId="2C9B4781" w14:textId="77777777" w:rsidR="00B72B7B" w:rsidRPr="00E21082" w:rsidRDefault="00B72B7B" w:rsidP="00B72B7B">
            <w:pPr>
              <w:jc w:val="center"/>
              <w:rPr>
                <w:sz w:val="28"/>
                <w:szCs w:val="28"/>
              </w:rPr>
            </w:pPr>
            <w:r w:rsidRPr="2F1EAAB4">
              <w:rPr>
                <w:sz w:val="28"/>
                <w:szCs w:val="28"/>
              </w:rPr>
              <w:t>2</w:t>
            </w:r>
          </w:p>
        </w:tc>
        <w:tc>
          <w:tcPr>
            <w:tcW w:w="989" w:type="dxa"/>
            <w:vAlign w:val="center"/>
          </w:tcPr>
          <w:p w14:paraId="7EFFA390" w14:textId="77777777" w:rsidR="00B72B7B" w:rsidRPr="00E21082" w:rsidRDefault="00B72B7B" w:rsidP="00B72B7B">
            <w:pPr>
              <w:jc w:val="center"/>
            </w:pPr>
          </w:p>
          <w:p w14:paraId="3032C778" w14:textId="74449DC2" w:rsidR="00B72B7B" w:rsidRPr="00E21082" w:rsidRDefault="00B72B7B" w:rsidP="00B72B7B">
            <w:pPr>
              <w:jc w:val="center"/>
            </w:pPr>
            <w:r>
              <w:t xml:space="preserve">T </w:t>
            </w:r>
            <w:r w:rsidR="00846532">
              <w:t>8</w:t>
            </w:r>
            <w:r>
              <w:t>/</w:t>
            </w:r>
            <w:r w:rsidR="00846532">
              <w:t>31</w:t>
            </w:r>
          </w:p>
          <w:p w14:paraId="23677256" w14:textId="77777777" w:rsidR="00B72B7B" w:rsidRPr="00E21082" w:rsidRDefault="00B72B7B" w:rsidP="00B72B7B">
            <w:pPr>
              <w:jc w:val="center"/>
            </w:pPr>
          </w:p>
        </w:tc>
        <w:tc>
          <w:tcPr>
            <w:tcW w:w="3394" w:type="dxa"/>
          </w:tcPr>
          <w:p w14:paraId="10E0828D" w14:textId="77777777" w:rsidR="00B72B7B" w:rsidRPr="00E21082" w:rsidRDefault="00B72B7B" w:rsidP="00B72B7B">
            <w:pPr>
              <w:pStyle w:val="dotin"/>
            </w:pPr>
          </w:p>
          <w:p w14:paraId="0FFD2003" w14:textId="77777777" w:rsidR="00B72B7B" w:rsidRPr="00E21082" w:rsidRDefault="00B72B7B" w:rsidP="00B72B7B">
            <w:pPr>
              <w:pStyle w:val="dotin"/>
            </w:pPr>
            <w:r w:rsidRPr="00E21082">
              <w:sym w:font="Symbol" w:char="F0B7"/>
            </w:r>
            <w:r w:rsidRPr="00E21082">
              <w:t xml:space="preserve"> Software Overview</w:t>
            </w:r>
          </w:p>
          <w:p w14:paraId="7CC1BCD2" w14:textId="77777777" w:rsidR="00B72B7B" w:rsidRPr="00E21082" w:rsidRDefault="00B72B7B" w:rsidP="00B72B7B">
            <w:pPr>
              <w:pStyle w:val="dotin"/>
            </w:pPr>
            <w:r w:rsidRPr="00E21082">
              <w:sym w:font="Symbol" w:char="F0B7"/>
            </w:r>
            <w:r w:rsidRPr="00E21082">
              <w:t xml:space="preserve"> Response Models</w:t>
            </w:r>
          </w:p>
          <w:p w14:paraId="2F75CB29" w14:textId="77777777" w:rsidR="00B72B7B" w:rsidRPr="00E21082" w:rsidRDefault="00B72B7B" w:rsidP="00B72B7B">
            <w:pPr>
              <w:pStyle w:val="smdotin"/>
            </w:pPr>
            <w:r w:rsidRPr="00E21082">
              <w:rPr>
                <w:sz w:val="16"/>
              </w:rPr>
              <w:sym w:font="Symbol" w:char="F0B7"/>
            </w:r>
            <w:r w:rsidRPr="00E21082">
              <w:rPr>
                <w:sz w:val="16"/>
              </w:rPr>
              <w:tab/>
            </w:r>
            <w:r w:rsidRPr="00E21082">
              <w:t>How does non-linear response affect allocation of resources?</w:t>
            </w:r>
          </w:p>
          <w:p w14:paraId="54FFBBEF" w14:textId="77777777" w:rsidR="00B72B7B" w:rsidRPr="00E21082" w:rsidRDefault="00B72B7B" w:rsidP="00B72B7B">
            <w:pPr>
              <w:pStyle w:val="dotin"/>
            </w:pPr>
          </w:p>
        </w:tc>
        <w:tc>
          <w:tcPr>
            <w:tcW w:w="2070" w:type="dxa"/>
          </w:tcPr>
          <w:p w14:paraId="71D9AA12" w14:textId="77777777" w:rsidR="00B72B7B" w:rsidRPr="00E21082" w:rsidRDefault="00B72B7B" w:rsidP="00B72B7B">
            <w:pPr>
              <w:pStyle w:val="dotin"/>
            </w:pPr>
          </w:p>
          <w:p w14:paraId="465E641B" w14:textId="77777777" w:rsidR="00B72B7B" w:rsidRPr="00E21082" w:rsidRDefault="00B72B7B" w:rsidP="00B72B7B">
            <w:pPr>
              <w:pStyle w:val="dotin"/>
            </w:pPr>
            <w:r w:rsidRPr="00E21082">
              <w:sym w:font="Symbol" w:char="F0B7"/>
            </w:r>
            <w:r>
              <w:t xml:space="preserve"> Chapter 1,9</w:t>
            </w:r>
          </w:p>
          <w:p w14:paraId="2E334B7B" w14:textId="77777777" w:rsidR="00B72B7B" w:rsidRPr="00E21082" w:rsidRDefault="00B72B7B" w:rsidP="00B72B7B">
            <w:pPr>
              <w:pStyle w:val="dotin"/>
            </w:pPr>
          </w:p>
        </w:tc>
        <w:tc>
          <w:tcPr>
            <w:tcW w:w="2253" w:type="dxa"/>
          </w:tcPr>
          <w:p w14:paraId="00E38833" w14:textId="77777777" w:rsidR="00B72B7B" w:rsidRPr="00E21082" w:rsidRDefault="00B72B7B" w:rsidP="00B72B7B">
            <w:pPr>
              <w:pStyle w:val="dotin"/>
            </w:pPr>
          </w:p>
        </w:tc>
      </w:tr>
      <w:tr w:rsidR="00B72B7B" w:rsidRPr="00E21082" w14:paraId="6F3C2827" w14:textId="77777777" w:rsidTr="00B72B7B">
        <w:trPr>
          <w:cantSplit/>
        </w:trPr>
        <w:tc>
          <w:tcPr>
            <w:tcW w:w="1168" w:type="dxa"/>
            <w:tcBorders>
              <w:bottom w:val="nil"/>
            </w:tcBorders>
            <w:vAlign w:val="center"/>
          </w:tcPr>
          <w:p w14:paraId="1EFB9C1B" w14:textId="77777777" w:rsidR="00B72B7B" w:rsidRPr="00E21082" w:rsidRDefault="00B72B7B" w:rsidP="00B72B7B">
            <w:pPr>
              <w:jc w:val="center"/>
              <w:rPr>
                <w:sz w:val="28"/>
              </w:rPr>
            </w:pPr>
          </w:p>
          <w:p w14:paraId="35A06E8B" w14:textId="77777777" w:rsidR="00B72B7B" w:rsidRPr="00E21082" w:rsidRDefault="00B72B7B" w:rsidP="00B72B7B">
            <w:pPr>
              <w:jc w:val="center"/>
              <w:rPr>
                <w:sz w:val="28"/>
                <w:szCs w:val="28"/>
              </w:rPr>
            </w:pPr>
            <w:r w:rsidRPr="2F1EAAB4">
              <w:rPr>
                <w:sz w:val="28"/>
                <w:szCs w:val="28"/>
              </w:rPr>
              <w:t>3</w:t>
            </w:r>
          </w:p>
        </w:tc>
        <w:tc>
          <w:tcPr>
            <w:tcW w:w="989" w:type="dxa"/>
            <w:tcBorders>
              <w:bottom w:val="nil"/>
            </w:tcBorders>
            <w:vAlign w:val="center"/>
          </w:tcPr>
          <w:p w14:paraId="271B1FAF" w14:textId="39011A42" w:rsidR="00B72B7B" w:rsidRPr="00E21082" w:rsidRDefault="00B72B7B" w:rsidP="00B72B7B">
            <w:pPr>
              <w:jc w:val="center"/>
            </w:pPr>
            <w:r>
              <w:t>T</w:t>
            </w:r>
            <w:r w:rsidR="00846532">
              <w:t>H</w:t>
            </w:r>
            <w:r>
              <w:t xml:space="preserve"> </w:t>
            </w:r>
            <w:r w:rsidR="00846532">
              <w:t>9</w:t>
            </w:r>
            <w:r>
              <w:t>/</w:t>
            </w:r>
            <w:r w:rsidR="00846532">
              <w:t>2</w:t>
            </w:r>
          </w:p>
          <w:p w14:paraId="799BBEB1" w14:textId="77777777" w:rsidR="00B72B7B" w:rsidRDefault="00B72B7B" w:rsidP="00B72B7B">
            <w:pPr>
              <w:jc w:val="center"/>
            </w:pPr>
          </w:p>
        </w:tc>
        <w:tc>
          <w:tcPr>
            <w:tcW w:w="3394" w:type="dxa"/>
            <w:tcBorders>
              <w:bottom w:val="nil"/>
            </w:tcBorders>
          </w:tcPr>
          <w:p w14:paraId="5EC18CE9" w14:textId="77777777" w:rsidR="00B72B7B" w:rsidRPr="00E21082" w:rsidRDefault="00B72B7B" w:rsidP="00B72B7B">
            <w:pPr>
              <w:pStyle w:val="dotin"/>
            </w:pPr>
          </w:p>
          <w:p w14:paraId="4247A7E7" w14:textId="77777777" w:rsidR="00B72B7B" w:rsidRPr="00E21082" w:rsidRDefault="00B72B7B" w:rsidP="00B72B7B">
            <w:pPr>
              <w:pStyle w:val="dotin"/>
              <w:numPr>
                <w:ilvl w:val="0"/>
                <w:numId w:val="3"/>
              </w:numPr>
              <w:tabs>
                <w:tab w:val="clear" w:pos="360"/>
                <w:tab w:val="num" w:pos="163"/>
              </w:tabs>
              <w:ind w:left="163" w:hanging="163"/>
            </w:pPr>
            <w:r>
              <w:t>Startup Tutorial for Marketing Engineering Software</w:t>
            </w:r>
          </w:p>
          <w:p w14:paraId="520119EA" w14:textId="77777777" w:rsidR="00B72B7B" w:rsidRPr="00E21082" w:rsidRDefault="00B72B7B" w:rsidP="00B72B7B">
            <w:pPr>
              <w:pStyle w:val="dotin"/>
              <w:ind w:left="0" w:firstLine="0"/>
            </w:pPr>
          </w:p>
          <w:p w14:paraId="0F4C0D6A" w14:textId="77777777" w:rsidR="00B72B7B" w:rsidRPr="00E21082" w:rsidRDefault="00B72B7B" w:rsidP="00B72B7B">
            <w:pPr>
              <w:pStyle w:val="dotin"/>
              <w:ind w:left="0" w:firstLine="0"/>
            </w:pPr>
            <w:r w:rsidRPr="00E21082">
              <w:sym w:font="Symbol" w:char="F0B7"/>
            </w:r>
            <w:r w:rsidRPr="00E21082">
              <w:t xml:space="preserve"> Response Models Contd.</w:t>
            </w:r>
          </w:p>
          <w:p w14:paraId="73AB4218" w14:textId="77777777" w:rsidR="00B72B7B" w:rsidRPr="00E21082" w:rsidRDefault="00B72B7B" w:rsidP="00B72B7B">
            <w:pPr>
              <w:pStyle w:val="dotin"/>
              <w:numPr>
                <w:ilvl w:val="0"/>
                <w:numId w:val="12"/>
              </w:numPr>
              <w:tabs>
                <w:tab w:val="clear" w:pos="720"/>
                <w:tab w:val="num" w:pos="163"/>
              </w:tabs>
              <w:ind w:hanging="720"/>
            </w:pPr>
            <w:r>
              <w:t>Braincell Software</w:t>
            </w:r>
          </w:p>
          <w:p w14:paraId="0C138177" w14:textId="77777777" w:rsidR="00B72B7B" w:rsidRPr="00E21082" w:rsidRDefault="00B72B7B" w:rsidP="00B72B7B">
            <w:pPr>
              <w:pStyle w:val="dotin"/>
              <w:ind w:left="0" w:firstLine="0"/>
            </w:pPr>
          </w:p>
          <w:p w14:paraId="635A77B0" w14:textId="77777777" w:rsidR="00B72B7B" w:rsidRPr="00E21082" w:rsidRDefault="00B72B7B" w:rsidP="00B72B7B">
            <w:pPr>
              <w:pStyle w:val="dotin"/>
              <w:numPr>
                <w:ilvl w:val="0"/>
                <w:numId w:val="1"/>
              </w:numPr>
              <w:tabs>
                <w:tab w:val="clear" w:pos="360"/>
                <w:tab w:val="num" w:pos="163"/>
              </w:tabs>
            </w:pPr>
            <w:r>
              <w:t>Group Formation</w:t>
            </w:r>
          </w:p>
          <w:p w14:paraId="20AE8364" w14:textId="77777777" w:rsidR="00B72B7B" w:rsidRPr="00E21082" w:rsidRDefault="00B72B7B" w:rsidP="00B72B7B">
            <w:pPr>
              <w:pStyle w:val="dotin"/>
            </w:pPr>
          </w:p>
        </w:tc>
        <w:tc>
          <w:tcPr>
            <w:tcW w:w="2070" w:type="dxa"/>
            <w:tcBorders>
              <w:bottom w:val="nil"/>
            </w:tcBorders>
          </w:tcPr>
          <w:p w14:paraId="61F34EBF" w14:textId="77777777" w:rsidR="00B72B7B" w:rsidRPr="00E21082" w:rsidRDefault="00B72B7B" w:rsidP="00B72B7B">
            <w:pPr>
              <w:pStyle w:val="dotin"/>
            </w:pPr>
          </w:p>
          <w:p w14:paraId="4E20D0CC" w14:textId="77777777" w:rsidR="00B72B7B" w:rsidRPr="00E21082" w:rsidRDefault="00B72B7B" w:rsidP="00B72B7B">
            <w:pPr>
              <w:pStyle w:val="dotin"/>
              <w:numPr>
                <w:ilvl w:val="0"/>
                <w:numId w:val="3"/>
              </w:numPr>
            </w:pPr>
            <w:r>
              <w:t>Chapter 1</w:t>
            </w:r>
          </w:p>
          <w:p w14:paraId="5BF71306" w14:textId="77777777" w:rsidR="00B72B7B" w:rsidRPr="00E21082" w:rsidRDefault="00B72B7B" w:rsidP="00B72B7B">
            <w:pPr>
              <w:pStyle w:val="dotin"/>
              <w:numPr>
                <w:ilvl w:val="0"/>
                <w:numId w:val="3"/>
              </w:numPr>
            </w:pPr>
            <w:r>
              <w:t xml:space="preserve">Braincell Internet Advertising Case </w:t>
            </w:r>
          </w:p>
          <w:p w14:paraId="30A1C31E" w14:textId="77777777" w:rsidR="00B72B7B" w:rsidRPr="00E21082" w:rsidRDefault="00B72B7B" w:rsidP="00B72B7B">
            <w:pPr>
              <w:pStyle w:val="dotin"/>
              <w:ind w:left="0" w:firstLine="0"/>
            </w:pPr>
          </w:p>
          <w:p w14:paraId="48C72BFE" w14:textId="77777777" w:rsidR="00B72B7B" w:rsidRPr="00E21082" w:rsidRDefault="00B72B7B" w:rsidP="00B72B7B">
            <w:pPr>
              <w:pStyle w:val="dotin"/>
              <w:ind w:left="0" w:firstLine="0"/>
            </w:pPr>
          </w:p>
        </w:tc>
        <w:tc>
          <w:tcPr>
            <w:tcW w:w="2253" w:type="dxa"/>
            <w:tcBorders>
              <w:bottom w:val="nil"/>
            </w:tcBorders>
          </w:tcPr>
          <w:p w14:paraId="1BEF7DCD" w14:textId="77777777" w:rsidR="00B72B7B" w:rsidRPr="00E21082" w:rsidRDefault="00B72B7B" w:rsidP="00B72B7B">
            <w:pPr>
              <w:pStyle w:val="dotin"/>
            </w:pPr>
          </w:p>
          <w:p w14:paraId="4DB9E2BC" w14:textId="77777777" w:rsidR="00B72B7B" w:rsidRPr="00E21082" w:rsidRDefault="00B72B7B" w:rsidP="00B72B7B">
            <w:pPr>
              <w:pStyle w:val="dotin"/>
            </w:pPr>
          </w:p>
        </w:tc>
      </w:tr>
      <w:tr w:rsidR="00B72B7B" w:rsidRPr="00E21082" w14:paraId="777404A6" w14:textId="77777777" w:rsidTr="00B72B7B">
        <w:trPr>
          <w:cantSplit/>
        </w:trPr>
        <w:tc>
          <w:tcPr>
            <w:tcW w:w="1168" w:type="dxa"/>
            <w:vAlign w:val="center"/>
          </w:tcPr>
          <w:p w14:paraId="71DD428C" w14:textId="77777777" w:rsidR="00B72B7B" w:rsidRPr="00E21082" w:rsidRDefault="00B72B7B" w:rsidP="00B72B7B">
            <w:pPr>
              <w:jc w:val="center"/>
              <w:rPr>
                <w:sz w:val="28"/>
              </w:rPr>
            </w:pPr>
          </w:p>
          <w:p w14:paraId="504EE1BB" w14:textId="77777777" w:rsidR="00B72B7B" w:rsidRPr="00E21082" w:rsidRDefault="00B72B7B" w:rsidP="00B72B7B">
            <w:pPr>
              <w:jc w:val="center"/>
              <w:rPr>
                <w:sz w:val="28"/>
                <w:szCs w:val="28"/>
              </w:rPr>
            </w:pPr>
            <w:r w:rsidRPr="2F1EAAB4">
              <w:rPr>
                <w:sz w:val="28"/>
                <w:szCs w:val="28"/>
              </w:rPr>
              <w:t>4</w:t>
            </w:r>
          </w:p>
        </w:tc>
        <w:tc>
          <w:tcPr>
            <w:tcW w:w="989" w:type="dxa"/>
            <w:vAlign w:val="center"/>
          </w:tcPr>
          <w:p w14:paraId="569B554A" w14:textId="77777777" w:rsidR="00B72B7B" w:rsidRPr="00E21082" w:rsidRDefault="00B72B7B" w:rsidP="00B72B7B"/>
          <w:p w14:paraId="0FD11879" w14:textId="7AC5BFF3" w:rsidR="00B72B7B" w:rsidRPr="00E21082" w:rsidRDefault="00B72B7B" w:rsidP="00846532">
            <w:pPr>
              <w:jc w:val="center"/>
            </w:pPr>
            <w:r>
              <w:t>T</w:t>
            </w:r>
            <w:r w:rsidR="00846532">
              <w:t xml:space="preserve"> 9</w:t>
            </w:r>
            <w:r>
              <w:t>/</w:t>
            </w:r>
            <w:r w:rsidR="00846532">
              <w:t>7</w:t>
            </w:r>
          </w:p>
        </w:tc>
        <w:tc>
          <w:tcPr>
            <w:tcW w:w="3394" w:type="dxa"/>
          </w:tcPr>
          <w:p w14:paraId="6EBA1A7D" w14:textId="77777777" w:rsidR="00B72B7B" w:rsidRPr="00E21082" w:rsidRDefault="00B72B7B" w:rsidP="00B72B7B">
            <w:pPr>
              <w:pStyle w:val="dotin"/>
              <w:ind w:left="0" w:firstLine="0"/>
            </w:pPr>
          </w:p>
          <w:p w14:paraId="749713C2" w14:textId="77777777" w:rsidR="00B72B7B" w:rsidRPr="00E21082" w:rsidRDefault="00B72B7B" w:rsidP="00B72B7B">
            <w:pPr>
              <w:pStyle w:val="dotin"/>
            </w:pPr>
            <w:r w:rsidRPr="00E21082">
              <w:sym w:font="Symbol" w:char="F0B7"/>
            </w:r>
            <w:r w:rsidRPr="00E21082">
              <w:t xml:space="preserve"> Braincell Software Contd.</w:t>
            </w:r>
          </w:p>
          <w:p w14:paraId="62DDFE79" w14:textId="77777777" w:rsidR="00B72B7B" w:rsidRPr="00E21082" w:rsidRDefault="00B72B7B" w:rsidP="00B72B7B">
            <w:pPr>
              <w:pStyle w:val="dotin"/>
            </w:pPr>
          </w:p>
          <w:p w14:paraId="797851AD" w14:textId="77777777" w:rsidR="00B72B7B" w:rsidRPr="00E21082" w:rsidRDefault="00B72B7B" w:rsidP="00B72B7B">
            <w:pPr>
              <w:pStyle w:val="dotin"/>
            </w:pPr>
          </w:p>
        </w:tc>
        <w:tc>
          <w:tcPr>
            <w:tcW w:w="2070" w:type="dxa"/>
          </w:tcPr>
          <w:p w14:paraId="17E2655E" w14:textId="77777777" w:rsidR="00B72B7B" w:rsidRPr="00E21082" w:rsidRDefault="00B72B7B" w:rsidP="00B72B7B">
            <w:pPr>
              <w:pStyle w:val="dotin"/>
              <w:ind w:left="0" w:firstLine="0"/>
            </w:pPr>
          </w:p>
          <w:p w14:paraId="63578304" w14:textId="77777777" w:rsidR="00B72B7B" w:rsidRPr="00E21082" w:rsidRDefault="00B72B7B" w:rsidP="00B72B7B">
            <w:pPr>
              <w:pStyle w:val="dotin"/>
              <w:numPr>
                <w:ilvl w:val="0"/>
                <w:numId w:val="1"/>
              </w:numPr>
            </w:pPr>
            <w:r>
              <w:t>Chapter 1,9</w:t>
            </w:r>
          </w:p>
          <w:p w14:paraId="2F4A0F50" w14:textId="77777777" w:rsidR="00B72B7B" w:rsidRPr="00E21082" w:rsidRDefault="00B72B7B" w:rsidP="00B72B7B">
            <w:pPr>
              <w:pStyle w:val="dotin"/>
              <w:numPr>
                <w:ilvl w:val="0"/>
                <w:numId w:val="3"/>
              </w:numPr>
            </w:pPr>
            <w:r>
              <w:t xml:space="preserve">Braincell Internet Advertising Case </w:t>
            </w:r>
          </w:p>
          <w:p w14:paraId="473A4841" w14:textId="77777777" w:rsidR="00B72B7B" w:rsidRPr="00E21082" w:rsidRDefault="00B72B7B" w:rsidP="00B72B7B">
            <w:pPr>
              <w:pStyle w:val="dotin"/>
              <w:ind w:left="0" w:firstLine="0"/>
            </w:pPr>
          </w:p>
        </w:tc>
        <w:tc>
          <w:tcPr>
            <w:tcW w:w="2253" w:type="dxa"/>
          </w:tcPr>
          <w:p w14:paraId="21F2B770" w14:textId="77777777" w:rsidR="00B72B7B" w:rsidRPr="00E21082" w:rsidRDefault="00B72B7B" w:rsidP="00B72B7B">
            <w:pPr>
              <w:pStyle w:val="dotin"/>
            </w:pPr>
          </w:p>
        </w:tc>
      </w:tr>
      <w:tr w:rsidR="00B72B7B" w:rsidRPr="00E21082" w14:paraId="361AC5AA" w14:textId="77777777" w:rsidTr="00B72B7B">
        <w:trPr>
          <w:cantSplit/>
        </w:trPr>
        <w:tc>
          <w:tcPr>
            <w:tcW w:w="1168" w:type="dxa"/>
            <w:vAlign w:val="center"/>
          </w:tcPr>
          <w:p w14:paraId="38E340A7" w14:textId="77777777" w:rsidR="00B72B7B" w:rsidRPr="00E21082" w:rsidRDefault="00B72B7B" w:rsidP="00B72B7B">
            <w:pPr>
              <w:jc w:val="center"/>
              <w:rPr>
                <w:sz w:val="28"/>
              </w:rPr>
            </w:pPr>
          </w:p>
          <w:p w14:paraId="01341353" w14:textId="77777777" w:rsidR="00B72B7B" w:rsidRPr="00E21082" w:rsidRDefault="00B72B7B" w:rsidP="00B72B7B">
            <w:pPr>
              <w:jc w:val="center"/>
              <w:rPr>
                <w:sz w:val="28"/>
                <w:szCs w:val="28"/>
              </w:rPr>
            </w:pPr>
            <w:r w:rsidRPr="2F1EAAB4">
              <w:rPr>
                <w:sz w:val="28"/>
                <w:szCs w:val="28"/>
              </w:rPr>
              <w:t>5</w:t>
            </w:r>
          </w:p>
        </w:tc>
        <w:tc>
          <w:tcPr>
            <w:tcW w:w="989" w:type="dxa"/>
            <w:vAlign w:val="center"/>
          </w:tcPr>
          <w:p w14:paraId="198D73BE" w14:textId="676416A5" w:rsidR="00B72B7B" w:rsidRPr="00E21082" w:rsidRDefault="00B72B7B" w:rsidP="00B72B7B">
            <w:pPr>
              <w:jc w:val="center"/>
            </w:pPr>
            <w:r>
              <w:t>T</w:t>
            </w:r>
            <w:r w:rsidR="00846532">
              <w:t>H</w:t>
            </w:r>
            <w:r>
              <w:t xml:space="preserve"> </w:t>
            </w:r>
            <w:r w:rsidR="00846532">
              <w:t>9</w:t>
            </w:r>
            <w:r>
              <w:t>/</w:t>
            </w:r>
            <w:r w:rsidR="00846532">
              <w:t>9</w:t>
            </w:r>
          </w:p>
          <w:p w14:paraId="3A0C55EC" w14:textId="77777777" w:rsidR="00B72B7B" w:rsidRDefault="00B72B7B" w:rsidP="00B72B7B">
            <w:pPr>
              <w:jc w:val="center"/>
            </w:pPr>
          </w:p>
        </w:tc>
        <w:tc>
          <w:tcPr>
            <w:tcW w:w="3394" w:type="dxa"/>
          </w:tcPr>
          <w:p w14:paraId="344655EB" w14:textId="77777777" w:rsidR="00B72B7B" w:rsidRPr="00E21082" w:rsidRDefault="00B72B7B" w:rsidP="00B72B7B">
            <w:pPr>
              <w:pStyle w:val="dotin"/>
              <w:ind w:left="0" w:firstLine="0"/>
            </w:pPr>
          </w:p>
          <w:p w14:paraId="095AE21B" w14:textId="77777777" w:rsidR="00B72B7B" w:rsidRPr="00E21082" w:rsidRDefault="00B72B7B" w:rsidP="00B72B7B">
            <w:pPr>
              <w:pStyle w:val="dotin"/>
              <w:numPr>
                <w:ilvl w:val="0"/>
                <w:numId w:val="1"/>
              </w:numPr>
            </w:pPr>
            <w:r>
              <w:t xml:space="preserve">Budgeting for Advertising </w:t>
            </w:r>
          </w:p>
          <w:p w14:paraId="7EA0CF17" w14:textId="77777777" w:rsidR="00B72B7B" w:rsidRPr="00E21082" w:rsidRDefault="00B72B7B" w:rsidP="00B72B7B">
            <w:pPr>
              <w:pStyle w:val="smdotin"/>
              <w:rPr>
                <w:sz w:val="16"/>
              </w:rPr>
            </w:pPr>
          </w:p>
          <w:p w14:paraId="7A35A8C7" w14:textId="77777777" w:rsidR="00B72B7B" w:rsidRPr="00E21082" w:rsidRDefault="00B72B7B" w:rsidP="00B72B7B">
            <w:pPr>
              <w:pStyle w:val="smdotin"/>
            </w:pPr>
            <w:r w:rsidRPr="00E21082">
              <w:rPr>
                <w:sz w:val="16"/>
              </w:rPr>
              <w:sym w:font="Symbol" w:char="F0B7"/>
            </w:r>
            <w:r w:rsidRPr="00E21082">
              <w:rPr>
                <w:sz w:val="16"/>
              </w:rPr>
              <w:tab/>
            </w:r>
            <w:r w:rsidRPr="00E21082">
              <w:t>How does the market respond to advertising?</w:t>
            </w:r>
          </w:p>
          <w:p w14:paraId="7798CB35" w14:textId="77777777" w:rsidR="00B72B7B" w:rsidRPr="00E21082" w:rsidRDefault="00B72B7B" w:rsidP="00B72B7B">
            <w:pPr>
              <w:pStyle w:val="smdotin"/>
            </w:pPr>
          </w:p>
          <w:p w14:paraId="3BB8A644" w14:textId="77777777" w:rsidR="00B72B7B" w:rsidRPr="00E21082" w:rsidRDefault="00B72B7B" w:rsidP="00B72B7B">
            <w:pPr>
              <w:pStyle w:val="dotin"/>
              <w:ind w:left="342"/>
              <w:rPr>
                <w:sz w:val="20"/>
              </w:rPr>
            </w:pPr>
            <w:r w:rsidRPr="00E21082">
              <w:rPr>
                <w:sz w:val="16"/>
              </w:rPr>
              <w:sym w:font="Symbol" w:char="F0B7"/>
            </w:r>
            <w:r w:rsidRPr="00E21082">
              <w:rPr>
                <w:sz w:val="16"/>
              </w:rPr>
              <w:tab/>
            </w:r>
            <w:r w:rsidRPr="2F1EAAB4">
              <w:rPr>
                <w:sz w:val="20"/>
              </w:rPr>
              <w:t>How should advertising dollars be allocated over time?</w:t>
            </w:r>
          </w:p>
          <w:p w14:paraId="35CF5BD7" w14:textId="77777777" w:rsidR="00B72B7B" w:rsidRPr="00E21082" w:rsidRDefault="00B72B7B" w:rsidP="00B72B7B">
            <w:pPr>
              <w:pStyle w:val="dotin"/>
              <w:ind w:left="342"/>
            </w:pPr>
          </w:p>
        </w:tc>
        <w:tc>
          <w:tcPr>
            <w:tcW w:w="2070" w:type="dxa"/>
          </w:tcPr>
          <w:p w14:paraId="6F03187A" w14:textId="77777777" w:rsidR="00B72B7B" w:rsidRPr="00E21082" w:rsidRDefault="00B72B7B" w:rsidP="00B72B7B">
            <w:pPr>
              <w:pStyle w:val="dotin"/>
              <w:ind w:left="0" w:firstLine="0"/>
            </w:pPr>
          </w:p>
          <w:p w14:paraId="64CEE433" w14:textId="77777777" w:rsidR="00B72B7B" w:rsidRPr="00E21082" w:rsidRDefault="00B72B7B" w:rsidP="00B72B7B">
            <w:pPr>
              <w:pStyle w:val="dotin"/>
              <w:numPr>
                <w:ilvl w:val="0"/>
                <w:numId w:val="1"/>
              </w:numPr>
            </w:pPr>
            <w:r>
              <w:t>Chapter 7 (pp.211-214)</w:t>
            </w:r>
          </w:p>
          <w:p w14:paraId="7015574F" w14:textId="77777777" w:rsidR="00B72B7B" w:rsidRPr="00E21082" w:rsidRDefault="00B72B7B" w:rsidP="00B72B7B">
            <w:pPr>
              <w:pStyle w:val="dotin"/>
              <w:numPr>
                <w:ilvl w:val="0"/>
                <w:numId w:val="1"/>
              </w:numPr>
            </w:pPr>
            <w:r>
              <w:t xml:space="preserve">Blue Mountain Coffee Case </w:t>
            </w:r>
          </w:p>
          <w:p w14:paraId="7DC36948" w14:textId="77777777" w:rsidR="00B72B7B" w:rsidRPr="00E21082" w:rsidRDefault="00B72B7B" w:rsidP="00B72B7B">
            <w:pPr>
              <w:pStyle w:val="dotin"/>
              <w:ind w:left="0" w:firstLine="0"/>
            </w:pPr>
            <w:r w:rsidRPr="00E21082">
              <w:tab/>
            </w:r>
          </w:p>
        </w:tc>
        <w:tc>
          <w:tcPr>
            <w:tcW w:w="2253" w:type="dxa"/>
          </w:tcPr>
          <w:p w14:paraId="4CAAEB76" w14:textId="77777777" w:rsidR="00B72B7B" w:rsidRPr="00E21082" w:rsidRDefault="00B72B7B" w:rsidP="00B72B7B">
            <w:pPr>
              <w:pStyle w:val="dotin"/>
            </w:pPr>
          </w:p>
          <w:p w14:paraId="5417F4E5" w14:textId="77777777" w:rsidR="00B72B7B" w:rsidRPr="00E21082" w:rsidRDefault="00B72B7B" w:rsidP="00B72B7B">
            <w:pPr>
              <w:pStyle w:val="dotin"/>
            </w:pPr>
          </w:p>
        </w:tc>
      </w:tr>
      <w:tr w:rsidR="00B72B7B" w:rsidRPr="00E21082" w14:paraId="0D3521D3" w14:textId="77777777" w:rsidTr="00B72B7B">
        <w:trPr>
          <w:cantSplit/>
        </w:trPr>
        <w:tc>
          <w:tcPr>
            <w:tcW w:w="1168" w:type="dxa"/>
            <w:vAlign w:val="center"/>
          </w:tcPr>
          <w:p w14:paraId="3C1DE7BF" w14:textId="77777777" w:rsidR="00B72B7B" w:rsidRPr="00E21082" w:rsidRDefault="00B72B7B" w:rsidP="00B72B7B">
            <w:pPr>
              <w:jc w:val="center"/>
              <w:rPr>
                <w:sz w:val="28"/>
              </w:rPr>
            </w:pPr>
          </w:p>
          <w:p w14:paraId="62504DD2" w14:textId="77777777" w:rsidR="00B72B7B" w:rsidRPr="00E21082" w:rsidRDefault="00B72B7B" w:rsidP="00B72B7B">
            <w:pPr>
              <w:jc w:val="center"/>
              <w:rPr>
                <w:sz w:val="28"/>
                <w:szCs w:val="28"/>
              </w:rPr>
            </w:pPr>
            <w:r w:rsidRPr="2F1EAAB4">
              <w:rPr>
                <w:sz w:val="28"/>
                <w:szCs w:val="28"/>
              </w:rPr>
              <w:t>6</w:t>
            </w:r>
          </w:p>
        </w:tc>
        <w:tc>
          <w:tcPr>
            <w:tcW w:w="989" w:type="dxa"/>
            <w:vAlign w:val="center"/>
          </w:tcPr>
          <w:p w14:paraId="39CE18C7" w14:textId="6863FD0F" w:rsidR="00B72B7B" w:rsidRDefault="00B72B7B" w:rsidP="00B72B7B">
            <w:pPr>
              <w:jc w:val="center"/>
            </w:pPr>
            <w:r>
              <w:t xml:space="preserve">T </w:t>
            </w:r>
            <w:r w:rsidR="00846532">
              <w:t>9</w:t>
            </w:r>
            <w:r>
              <w:t>/</w:t>
            </w:r>
            <w:r w:rsidR="00846532">
              <w:t>1</w:t>
            </w:r>
            <w:r>
              <w:t>4</w:t>
            </w:r>
          </w:p>
        </w:tc>
        <w:tc>
          <w:tcPr>
            <w:tcW w:w="3394" w:type="dxa"/>
          </w:tcPr>
          <w:p w14:paraId="7DFA631A" w14:textId="77777777" w:rsidR="00B72B7B" w:rsidRPr="00E21082" w:rsidRDefault="00B72B7B" w:rsidP="00B72B7B">
            <w:pPr>
              <w:pStyle w:val="dotin"/>
              <w:ind w:left="0" w:firstLine="0"/>
            </w:pPr>
          </w:p>
          <w:p w14:paraId="09B8D41C" w14:textId="77777777" w:rsidR="00B72B7B" w:rsidRPr="00E21082" w:rsidRDefault="00B72B7B" w:rsidP="00B72B7B">
            <w:pPr>
              <w:pStyle w:val="dotin"/>
              <w:numPr>
                <w:ilvl w:val="0"/>
                <w:numId w:val="1"/>
              </w:numPr>
            </w:pPr>
            <w:r>
              <w:t xml:space="preserve">Budgeting for Advertising Contd. </w:t>
            </w:r>
          </w:p>
          <w:p w14:paraId="12ADECCC" w14:textId="77777777" w:rsidR="00B72B7B" w:rsidRPr="00E21082" w:rsidRDefault="00B72B7B" w:rsidP="00B72B7B">
            <w:pPr>
              <w:pStyle w:val="smdotin"/>
              <w:rPr>
                <w:sz w:val="16"/>
              </w:rPr>
            </w:pPr>
          </w:p>
          <w:p w14:paraId="3562118C" w14:textId="77777777" w:rsidR="00B72B7B" w:rsidRPr="00E21082" w:rsidRDefault="00B72B7B" w:rsidP="00B72B7B">
            <w:pPr>
              <w:pStyle w:val="dotin"/>
              <w:numPr>
                <w:ilvl w:val="0"/>
                <w:numId w:val="10"/>
              </w:numPr>
              <w:tabs>
                <w:tab w:val="clear" w:pos="720"/>
                <w:tab w:val="num" w:pos="343"/>
              </w:tabs>
              <w:ind w:left="343" w:hanging="343"/>
            </w:pPr>
            <w:r>
              <w:t>ADBUDG Software</w:t>
            </w:r>
          </w:p>
          <w:p w14:paraId="0E47ED9F" w14:textId="77777777" w:rsidR="00B72B7B" w:rsidRPr="00E21082" w:rsidRDefault="00B72B7B" w:rsidP="00B72B7B">
            <w:pPr>
              <w:pStyle w:val="dotin"/>
              <w:ind w:left="342"/>
            </w:pPr>
          </w:p>
        </w:tc>
        <w:tc>
          <w:tcPr>
            <w:tcW w:w="2070" w:type="dxa"/>
          </w:tcPr>
          <w:p w14:paraId="7873A45B" w14:textId="77777777" w:rsidR="00B72B7B" w:rsidRPr="00BB00F1" w:rsidRDefault="00B72B7B" w:rsidP="00B72B7B">
            <w:pPr>
              <w:pStyle w:val="dotin"/>
              <w:ind w:left="0" w:firstLine="0"/>
            </w:pPr>
          </w:p>
          <w:p w14:paraId="07752EB9" w14:textId="77777777" w:rsidR="00B72B7B" w:rsidRPr="00BB00F1" w:rsidRDefault="00B72B7B" w:rsidP="00B72B7B">
            <w:pPr>
              <w:pStyle w:val="dotin"/>
              <w:numPr>
                <w:ilvl w:val="0"/>
                <w:numId w:val="1"/>
              </w:numPr>
            </w:pPr>
            <w:r w:rsidRPr="00BB00F1">
              <w:t>Chapter 7 (pp.211-214)</w:t>
            </w:r>
          </w:p>
          <w:p w14:paraId="358E25D5" w14:textId="77777777" w:rsidR="00B72B7B" w:rsidRPr="00BB00F1" w:rsidRDefault="00B72B7B" w:rsidP="00B72B7B">
            <w:pPr>
              <w:pStyle w:val="dotin"/>
              <w:numPr>
                <w:ilvl w:val="0"/>
                <w:numId w:val="1"/>
              </w:numPr>
            </w:pPr>
            <w:r w:rsidRPr="00BB00F1">
              <w:t xml:space="preserve">Blue Mountain Coffee Case </w:t>
            </w:r>
          </w:p>
          <w:p w14:paraId="294E1FD1" w14:textId="77777777" w:rsidR="00B72B7B" w:rsidRPr="00BB00F1" w:rsidRDefault="00B72B7B" w:rsidP="00B72B7B">
            <w:pPr>
              <w:pStyle w:val="dotin"/>
              <w:ind w:left="0" w:firstLine="0"/>
            </w:pPr>
            <w:r w:rsidRPr="00BB00F1">
              <w:tab/>
            </w:r>
          </w:p>
        </w:tc>
        <w:tc>
          <w:tcPr>
            <w:tcW w:w="2253" w:type="dxa"/>
          </w:tcPr>
          <w:p w14:paraId="35275AAF" w14:textId="77777777" w:rsidR="00B72B7B" w:rsidRPr="00E21082" w:rsidRDefault="00B72B7B" w:rsidP="00B72B7B">
            <w:pPr>
              <w:pStyle w:val="dotin"/>
            </w:pPr>
          </w:p>
          <w:p w14:paraId="41CEC989" w14:textId="77777777" w:rsidR="00B72B7B" w:rsidRPr="00E21082" w:rsidRDefault="00B72B7B" w:rsidP="00B72B7B">
            <w:pPr>
              <w:pStyle w:val="dotin"/>
              <w:numPr>
                <w:ilvl w:val="0"/>
                <w:numId w:val="3"/>
              </w:numPr>
            </w:pPr>
            <w:r w:rsidRPr="00E21082">
              <w:sym w:font="Wingdings" w:char="F026"/>
            </w:r>
            <w:r w:rsidRPr="00E21082">
              <w:t xml:space="preserve"> Braincell Internet Advertising Case  </w:t>
            </w:r>
          </w:p>
          <w:p w14:paraId="35165E11" w14:textId="77777777" w:rsidR="00B72B7B" w:rsidRPr="00E21082" w:rsidRDefault="00B72B7B" w:rsidP="00B72B7B">
            <w:pPr>
              <w:pStyle w:val="dotin"/>
            </w:pPr>
            <w:r w:rsidRPr="00E21082">
              <w:sym w:font="Wingdings" w:char="F03A"/>
            </w:r>
            <w:r w:rsidRPr="00E21082">
              <w:t xml:space="preserve">  Group 1 </w:t>
            </w:r>
          </w:p>
          <w:p w14:paraId="36238F16" w14:textId="77777777" w:rsidR="00B72B7B" w:rsidRPr="00E21082" w:rsidRDefault="00B72B7B" w:rsidP="00B72B7B">
            <w:pPr>
              <w:pStyle w:val="dotin"/>
              <w:rPr>
                <w:color w:val="993300"/>
              </w:rPr>
            </w:pPr>
          </w:p>
        </w:tc>
      </w:tr>
      <w:tr w:rsidR="00B72B7B" w:rsidRPr="00E21082" w14:paraId="2B4BE97B" w14:textId="77777777" w:rsidTr="00B72B7B">
        <w:trPr>
          <w:cantSplit/>
        </w:trPr>
        <w:tc>
          <w:tcPr>
            <w:tcW w:w="1168" w:type="dxa"/>
            <w:vAlign w:val="center"/>
          </w:tcPr>
          <w:p w14:paraId="4A5F6588" w14:textId="77777777" w:rsidR="00B72B7B" w:rsidRPr="00E21082" w:rsidRDefault="00B72B7B" w:rsidP="00B72B7B">
            <w:pPr>
              <w:jc w:val="center"/>
              <w:rPr>
                <w:sz w:val="28"/>
              </w:rPr>
            </w:pPr>
          </w:p>
          <w:p w14:paraId="48C6EFFE" w14:textId="77777777" w:rsidR="00B72B7B" w:rsidRPr="00E21082" w:rsidRDefault="00B72B7B" w:rsidP="00B72B7B">
            <w:pPr>
              <w:jc w:val="center"/>
              <w:rPr>
                <w:sz w:val="28"/>
                <w:szCs w:val="28"/>
              </w:rPr>
            </w:pPr>
            <w:r w:rsidRPr="2F1EAAB4">
              <w:rPr>
                <w:sz w:val="28"/>
                <w:szCs w:val="28"/>
              </w:rPr>
              <w:t>7</w:t>
            </w:r>
          </w:p>
        </w:tc>
        <w:tc>
          <w:tcPr>
            <w:tcW w:w="989" w:type="dxa"/>
            <w:vAlign w:val="center"/>
          </w:tcPr>
          <w:p w14:paraId="41726039" w14:textId="73750269" w:rsidR="00B72B7B" w:rsidRDefault="00B72B7B" w:rsidP="00B72B7B">
            <w:pPr>
              <w:jc w:val="center"/>
            </w:pPr>
            <w:r>
              <w:t>T</w:t>
            </w:r>
            <w:r w:rsidR="00846532">
              <w:t>H</w:t>
            </w:r>
            <w:r>
              <w:t xml:space="preserve"> </w:t>
            </w:r>
            <w:r w:rsidR="00846532">
              <w:t>9</w:t>
            </w:r>
            <w:r>
              <w:t>/</w:t>
            </w:r>
            <w:r w:rsidR="00846532">
              <w:t>16</w:t>
            </w:r>
          </w:p>
        </w:tc>
        <w:tc>
          <w:tcPr>
            <w:tcW w:w="3394" w:type="dxa"/>
          </w:tcPr>
          <w:p w14:paraId="5E303BDF" w14:textId="77777777" w:rsidR="00B72B7B" w:rsidRPr="00E21082" w:rsidRDefault="00B72B7B" w:rsidP="00B72B7B">
            <w:pPr>
              <w:pStyle w:val="dotin"/>
              <w:ind w:left="0" w:firstLine="0"/>
            </w:pPr>
          </w:p>
          <w:p w14:paraId="7B75BAF7" w14:textId="77777777" w:rsidR="00B72B7B" w:rsidRPr="00E21082" w:rsidRDefault="00B72B7B" w:rsidP="00B72B7B">
            <w:pPr>
              <w:pStyle w:val="dotin"/>
              <w:numPr>
                <w:ilvl w:val="0"/>
                <w:numId w:val="10"/>
              </w:numPr>
              <w:tabs>
                <w:tab w:val="clear" w:pos="720"/>
                <w:tab w:val="num" w:pos="343"/>
              </w:tabs>
              <w:ind w:left="343" w:hanging="343"/>
            </w:pPr>
            <w:r>
              <w:t>ADBUDG Software Contd.</w:t>
            </w:r>
          </w:p>
          <w:p w14:paraId="6E929794" w14:textId="77777777" w:rsidR="00B72B7B" w:rsidRPr="00E21082" w:rsidRDefault="00B72B7B" w:rsidP="00B72B7B">
            <w:pPr>
              <w:pStyle w:val="dotin"/>
              <w:ind w:left="0" w:firstLine="0"/>
            </w:pPr>
          </w:p>
          <w:p w14:paraId="08CE00BB" w14:textId="77777777" w:rsidR="00B72B7B" w:rsidRPr="00E21082" w:rsidRDefault="00B72B7B" w:rsidP="00B72B7B">
            <w:pPr>
              <w:pStyle w:val="dotin"/>
              <w:numPr>
                <w:ilvl w:val="0"/>
                <w:numId w:val="10"/>
              </w:numPr>
              <w:tabs>
                <w:tab w:val="clear" w:pos="720"/>
                <w:tab w:val="num" w:pos="343"/>
              </w:tabs>
              <w:ind w:left="343" w:hanging="343"/>
            </w:pPr>
            <w:r>
              <w:t xml:space="preserve">Segmenting &amp; Targeting </w:t>
            </w:r>
          </w:p>
          <w:p w14:paraId="61FEB211" w14:textId="77777777" w:rsidR="00B72B7B" w:rsidRPr="00E21082" w:rsidRDefault="00B72B7B" w:rsidP="00B72B7B">
            <w:pPr>
              <w:pStyle w:val="smdotin"/>
              <w:rPr>
                <w:sz w:val="16"/>
              </w:rPr>
            </w:pPr>
          </w:p>
          <w:p w14:paraId="03020F7F" w14:textId="77777777" w:rsidR="00B72B7B" w:rsidRPr="00E21082" w:rsidRDefault="00B72B7B" w:rsidP="00B72B7B">
            <w:pPr>
              <w:pStyle w:val="smdotin"/>
            </w:pPr>
            <w:r w:rsidRPr="00E21082">
              <w:rPr>
                <w:sz w:val="16"/>
              </w:rPr>
              <w:sym w:font="Symbol" w:char="F0B7"/>
            </w:r>
            <w:r w:rsidRPr="00E21082">
              <w:rPr>
                <w:sz w:val="16"/>
              </w:rPr>
              <w:tab/>
            </w:r>
            <w:r w:rsidRPr="00E21082">
              <w:t>How can market segments be identified and distinguished?</w:t>
            </w:r>
          </w:p>
          <w:p w14:paraId="01191C09" w14:textId="77777777" w:rsidR="00B72B7B" w:rsidRPr="00E21082" w:rsidRDefault="00B72B7B" w:rsidP="00B72B7B">
            <w:pPr>
              <w:pStyle w:val="smdotin"/>
            </w:pPr>
          </w:p>
          <w:p w14:paraId="3B552EC8" w14:textId="77777777" w:rsidR="00B72B7B" w:rsidRPr="00E21082" w:rsidRDefault="00B72B7B" w:rsidP="00B72B7B">
            <w:pPr>
              <w:pStyle w:val="dotin"/>
              <w:ind w:left="342"/>
              <w:rPr>
                <w:sz w:val="20"/>
              </w:rPr>
            </w:pPr>
            <w:r w:rsidRPr="00E21082">
              <w:rPr>
                <w:sz w:val="16"/>
              </w:rPr>
              <w:sym w:font="Symbol" w:char="F0B7"/>
            </w:r>
            <w:r w:rsidRPr="00E21082">
              <w:rPr>
                <w:sz w:val="16"/>
              </w:rPr>
              <w:tab/>
            </w:r>
            <w:r w:rsidRPr="2F1EAAB4">
              <w:rPr>
                <w:sz w:val="20"/>
              </w:rPr>
              <w:t>Which segments offer the highest potential?</w:t>
            </w:r>
          </w:p>
          <w:p w14:paraId="4DF09141" w14:textId="77777777" w:rsidR="00B72B7B" w:rsidRPr="00E21082" w:rsidRDefault="00B72B7B" w:rsidP="00B72B7B">
            <w:pPr>
              <w:pStyle w:val="dotin"/>
              <w:ind w:left="0" w:firstLine="0"/>
            </w:pPr>
          </w:p>
        </w:tc>
        <w:tc>
          <w:tcPr>
            <w:tcW w:w="2070" w:type="dxa"/>
          </w:tcPr>
          <w:p w14:paraId="21015936" w14:textId="77777777" w:rsidR="00B72B7B" w:rsidRPr="00BB00F1" w:rsidRDefault="00B72B7B" w:rsidP="00B72B7B">
            <w:pPr>
              <w:pStyle w:val="onein"/>
            </w:pPr>
          </w:p>
          <w:p w14:paraId="4BC823FD" w14:textId="77777777" w:rsidR="00B72B7B" w:rsidRPr="00BB00F1" w:rsidRDefault="00B72B7B" w:rsidP="00B72B7B">
            <w:pPr>
              <w:pStyle w:val="dotin"/>
              <w:numPr>
                <w:ilvl w:val="0"/>
                <w:numId w:val="1"/>
              </w:numPr>
            </w:pPr>
            <w:r w:rsidRPr="00BB00F1">
              <w:t xml:space="preserve">Chapter 3  </w:t>
            </w:r>
          </w:p>
          <w:p w14:paraId="581983AA" w14:textId="77777777" w:rsidR="00B72B7B" w:rsidRPr="00BB00F1" w:rsidRDefault="00B72B7B" w:rsidP="00B72B7B">
            <w:pPr>
              <w:pStyle w:val="dotin"/>
              <w:numPr>
                <w:ilvl w:val="0"/>
                <w:numId w:val="1"/>
              </w:numPr>
            </w:pPr>
            <w:r w:rsidRPr="00BB00F1">
              <w:t>Conglomerate Inc.’s new PDA Case*</w:t>
            </w:r>
          </w:p>
          <w:p w14:paraId="65DCFA08" w14:textId="77777777" w:rsidR="00B72B7B" w:rsidRPr="00BB00F1" w:rsidRDefault="00B72B7B" w:rsidP="00B72B7B">
            <w:pPr>
              <w:pStyle w:val="dotin"/>
              <w:ind w:left="0" w:firstLine="0"/>
            </w:pPr>
            <w:r w:rsidRPr="00BB00F1">
              <w:tab/>
            </w:r>
          </w:p>
        </w:tc>
        <w:tc>
          <w:tcPr>
            <w:tcW w:w="2253" w:type="dxa"/>
          </w:tcPr>
          <w:p w14:paraId="6970E69C" w14:textId="77777777" w:rsidR="00B72B7B" w:rsidRPr="00E21082" w:rsidRDefault="00B72B7B" w:rsidP="00B72B7B">
            <w:pPr>
              <w:pStyle w:val="dotin"/>
              <w:rPr>
                <w:color w:val="993300"/>
              </w:rPr>
            </w:pPr>
          </w:p>
        </w:tc>
      </w:tr>
      <w:tr w:rsidR="00B72B7B" w:rsidRPr="00E21082" w14:paraId="2B9E6335" w14:textId="77777777" w:rsidTr="00B72B7B">
        <w:trPr>
          <w:cantSplit/>
        </w:trPr>
        <w:tc>
          <w:tcPr>
            <w:tcW w:w="1168" w:type="dxa"/>
            <w:vAlign w:val="center"/>
          </w:tcPr>
          <w:p w14:paraId="1A48E25C" w14:textId="77777777" w:rsidR="00B72B7B" w:rsidRPr="00E21082" w:rsidRDefault="00B72B7B" w:rsidP="00B72B7B">
            <w:pPr>
              <w:jc w:val="center"/>
              <w:rPr>
                <w:sz w:val="28"/>
              </w:rPr>
            </w:pPr>
          </w:p>
          <w:p w14:paraId="7920B29E" w14:textId="77777777" w:rsidR="00B72B7B" w:rsidRPr="00E21082" w:rsidRDefault="00B72B7B" w:rsidP="00B72B7B">
            <w:pPr>
              <w:jc w:val="center"/>
              <w:rPr>
                <w:sz w:val="28"/>
                <w:szCs w:val="28"/>
              </w:rPr>
            </w:pPr>
            <w:r w:rsidRPr="2F1EAAB4">
              <w:rPr>
                <w:sz w:val="28"/>
                <w:szCs w:val="28"/>
              </w:rPr>
              <w:t>8</w:t>
            </w:r>
          </w:p>
        </w:tc>
        <w:tc>
          <w:tcPr>
            <w:tcW w:w="989" w:type="dxa"/>
            <w:vAlign w:val="center"/>
          </w:tcPr>
          <w:p w14:paraId="115B6CD2" w14:textId="42D7E024" w:rsidR="00B72B7B" w:rsidRDefault="00B72B7B" w:rsidP="00B72B7B">
            <w:pPr>
              <w:jc w:val="center"/>
            </w:pPr>
            <w:r>
              <w:t xml:space="preserve">T </w:t>
            </w:r>
            <w:r w:rsidR="00846532">
              <w:t>9</w:t>
            </w:r>
            <w:r>
              <w:t>/</w:t>
            </w:r>
            <w:r w:rsidR="00846532">
              <w:t>2</w:t>
            </w:r>
            <w:r>
              <w:t>1</w:t>
            </w:r>
          </w:p>
        </w:tc>
        <w:tc>
          <w:tcPr>
            <w:tcW w:w="3394" w:type="dxa"/>
          </w:tcPr>
          <w:p w14:paraId="7531E101" w14:textId="77777777" w:rsidR="00B72B7B" w:rsidRPr="00E21082" w:rsidRDefault="00B72B7B" w:rsidP="00B72B7B">
            <w:pPr>
              <w:pStyle w:val="dotin"/>
              <w:ind w:left="0" w:firstLine="0"/>
            </w:pPr>
          </w:p>
          <w:p w14:paraId="1591C932" w14:textId="77777777" w:rsidR="00B72B7B" w:rsidRPr="00E21082" w:rsidRDefault="00B72B7B" w:rsidP="00B72B7B">
            <w:pPr>
              <w:pStyle w:val="dotin"/>
              <w:numPr>
                <w:ilvl w:val="0"/>
                <w:numId w:val="1"/>
              </w:numPr>
            </w:pPr>
            <w:r>
              <w:t>Segmenting &amp; Targeting Contd.</w:t>
            </w:r>
          </w:p>
          <w:p w14:paraId="14E030F3" w14:textId="77777777" w:rsidR="00B72B7B" w:rsidRPr="00E21082" w:rsidRDefault="00B72B7B" w:rsidP="00B72B7B">
            <w:pPr>
              <w:pStyle w:val="dotin"/>
              <w:ind w:left="0" w:firstLine="0"/>
            </w:pPr>
          </w:p>
          <w:p w14:paraId="77C28D13" w14:textId="77777777" w:rsidR="00B72B7B" w:rsidRPr="00E21082" w:rsidRDefault="00B72B7B" w:rsidP="00B72B7B">
            <w:pPr>
              <w:pStyle w:val="dotin"/>
              <w:numPr>
                <w:ilvl w:val="0"/>
                <w:numId w:val="1"/>
              </w:numPr>
            </w:pPr>
            <w:r>
              <w:t xml:space="preserve">Cluster Analysis Software </w:t>
            </w:r>
          </w:p>
          <w:p w14:paraId="7DAB17F2" w14:textId="77777777" w:rsidR="00B72B7B" w:rsidRPr="00E21082" w:rsidRDefault="00B72B7B" w:rsidP="00B72B7B">
            <w:pPr>
              <w:pStyle w:val="dotin"/>
              <w:ind w:left="0" w:firstLine="0"/>
            </w:pPr>
          </w:p>
        </w:tc>
        <w:tc>
          <w:tcPr>
            <w:tcW w:w="2070" w:type="dxa"/>
          </w:tcPr>
          <w:p w14:paraId="27C29D78" w14:textId="77777777" w:rsidR="00B72B7B" w:rsidRPr="00BB00F1" w:rsidRDefault="00B72B7B" w:rsidP="00B72B7B">
            <w:pPr>
              <w:pStyle w:val="onein"/>
            </w:pPr>
          </w:p>
          <w:p w14:paraId="701FD67D" w14:textId="77777777" w:rsidR="00B72B7B" w:rsidRPr="00BB00F1" w:rsidRDefault="00B72B7B" w:rsidP="00B72B7B">
            <w:pPr>
              <w:pStyle w:val="dotin"/>
              <w:numPr>
                <w:ilvl w:val="0"/>
                <w:numId w:val="1"/>
              </w:numPr>
            </w:pPr>
            <w:r w:rsidRPr="00BB00F1">
              <w:t xml:space="preserve">Chapter 3  </w:t>
            </w:r>
          </w:p>
          <w:p w14:paraId="107467B5" w14:textId="77777777" w:rsidR="00B72B7B" w:rsidRPr="00BB00F1" w:rsidRDefault="00B72B7B" w:rsidP="00B72B7B">
            <w:pPr>
              <w:pStyle w:val="dotin"/>
              <w:numPr>
                <w:ilvl w:val="0"/>
                <w:numId w:val="1"/>
              </w:numPr>
            </w:pPr>
            <w:r w:rsidRPr="00BB00F1">
              <w:t>Conglomerate Inc.’s new PDA Case*</w:t>
            </w:r>
          </w:p>
          <w:p w14:paraId="5CBB4C9D" w14:textId="77777777" w:rsidR="00B72B7B" w:rsidRPr="00BB00F1" w:rsidRDefault="00B72B7B" w:rsidP="00B72B7B">
            <w:pPr>
              <w:pStyle w:val="dotin"/>
              <w:ind w:left="0" w:firstLine="0"/>
            </w:pPr>
            <w:r w:rsidRPr="00BB00F1">
              <w:tab/>
            </w:r>
          </w:p>
        </w:tc>
        <w:tc>
          <w:tcPr>
            <w:tcW w:w="2253" w:type="dxa"/>
          </w:tcPr>
          <w:p w14:paraId="18771647" w14:textId="77777777" w:rsidR="00B72B7B" w:rsidRPr="00E21082" w:rsidRDefault="00B72B7B" w:rsidP="00B72B7B">
            <w:pPr>
              <w:pStyle w:val="dotin"/>
              <w:ind w:left="555" w:hanging="123"/>
            </w:pPr>
          </w:p>
        </w:tc>
      </w:tr>
      <w:tr w:rsidR="00B72B7B" w:rsidRPr="00E21082" w14:paraId="78F21606" w14:textId="77777777" w:rsidTr="00B72B7B">
        <w:trPr>
          <w:cantSplit/>
          <w:trHeight w:val="858"/>
        </w:trPr>
        <w:tc>
          <w:tcPr>
            <w:tcW w:w="1168" w:type="dxa"/>
            <w:vAlign w:val="center"/>
          </w:tcPr>
          <w:p w14:paraId="7650B1AE" w14:textId="77777777" w:rsidR="00B72B7B" w:rsidRPr="00E21082" w:rsidRDefault="00B72B7B" w:rsidP="00B72B7B">
            <w:pPr>
              <w:jc w:val="center"/>
              <w:rPr>
                <w:sz w:val="28"/>
              </w:rPr>
            </w:pPr>
          </w:p>
          <w:p w14:paraId="10BD60B7" w14:textId="77777777" w:rsidR="00B72B7B" w:rsidRPr="00E21082" w:rsidRDefault="00B72B7B" w:rsidP="00B72B7B">
            <w:pPr>
              <w:jc w:val="center"/>
              <w:rPr>
                <w:sz w:val="28"/>
                <w:szCs w:val="28"/>
              </w:rPr>
            </w:pPr>
            <w:r w:rsidRPr="2F1EAAB4">
              <w:rPr>
                <w:sz w:val="28"/>
                <w:szCs w:val="28"/>
              </w:rPr>
              <w:t>9</w:t>
            </w:r>
          </w:p>
        </w:tc>
        <w:tc>
          <w:tcPr>
            <w:tcW w:w="989" w:type="dxa"/>
            <w:vAlign w:val="center"/>
          </w:tcPr>
          <w:p w14:paraId="7E0F5647" w14:textId="77777777" w:rsidR="00B72B7B" w:rsidRPr="00E21082" w:rsidRDefault="00B72B7B" w:rsidP="00B72B7B">
            <w:pPr>
              <w:jc w:val="center"/>
            </w:pPr>
          </w:p>
          <w:p w14:paraId="3D382F12" w14:textId="64FAA363" w:rsidR="00B72B7B" w:rsidRPr="00E21082" w:rsidRDefault="00B72B7B" w:rsidP="00B72B7B">
            <w:pPr>
              <w:jc w:val="center"/>
            </w:pPr>
            <w:r>
              <w:t>T</w:t>
            </w:r>
            <w:r w:rsidR="00846532">
              <w:t>H</w:t>
            </w:r>
            <w:r>
              <w:t xml:space="preserve"> </w:t>
            </w:r>
            <w:r w:rsidR="00846532">
              <w:t>9</w:t>
            </w:r>
            <w:r>
              <w:t>/</w:t>
            </w:r>
            <w:r w:rsidR="00846532">
              <w:t>23</w:t>
            </w:r>
          </w:p>
        </w:tc>
        <w:tc>
          <w:tcPr>
            <w:tcW w:w="3394" w:type="dxa"/>
          </w:tcPr>
          <w:p w14:paraId="08089860" w14:textId="77777777" w:rsidR="00B72B7B" w:rsidRPr="00E21082" w:rsidRDefault="00B72B7B" w:rsidP="00B72B7B">
            <w:pPr>
              <w:pStyle w:val="dotin"/>
              <w:ind w:left="0" w:firstLine="0"/>
            </w:pPr>
          </w:p>
          <w:p w14:paraId="4CCA58EA" w14:textId="77777777" w:rsidR="00B72B7B" w:rsidRPr="00E21082" w:rsidRDefault="00B72B7B" w:rsidP="00B72B7B">
            <w:pPr>
              <w:pStyle w:val="dotin"/>
              <w:numPr>
                <w:ilvl w:val="0"/>
                <w:numId w:val="1"/>
              </w:numPr>
            </w:pPr>
            <w:r>
              <w:t>Cluster Analysis Software Contd.</w:t>
            </w:r>
          </w:p>
          <w:p w14:paraId="09C1F223" w14:textId="77777777" w:rsidR="00B72B7B" w:rsidRPr="00E21082" w:rsidRDefault="00B72B7B" w:rsidP="00B72B7B">
            <w:pPr>
              <w:pStyle w:val="smdotin"/>
              <w:ind w:left="0" w:firstLine="0"/>
              <w:rPr>
                <w:sz w:val="24"/>
              </w:rPr>
            </w:pPr>
          </w:p>
          <w:p w14:paraId="7072D61E" w14:textId="77777777" w:rsidR="00B72B7B" w:rsidRPr="00E21082" w:rsidRDefault="00B72B7B" w:rsidP="00B72B7B">
            <w:pPr>
              <w:pStyle w:val="smdotin"/>
              <w:ind w:left="360" w:firstLine="0"/>
            </w:pPr>
          </w:p>
        </w:tc>
        <w:tc>
          <w:tcPr>
            <w:tcW w:w="2070" w:type="dxa"/>
          </w:tcPr>
          <w:p w14:paraId="008D3FF4" w14:textId="77777777" w:rsidR="00B72B7B" w:rsidRPr="00BB00F1" w:rsidRDefault="00B72B7B" w:rsidP="00B72B7B">
            <w:pPr>
              <w:pStyle w:val="dotin"/>
              <w:ind w:left="0" w:firstLine="0"/>
            </w:pPr>
          </w:p>
          <w:p w14:paraId="45DB1B47" w14:textId="77777777" w:rsidR="00B72B7B" w:rsidRPr="00BB00F1" w:rsidRDefault="00B72B7B" w:rsidP="00B72B7B">
            <w:pPr>
              <w:pStyle w:val="dotin"/>
              <w:numPr>
                <w:ilvl w:val="0"/>
                <w:numId w:val="1"/>
              </w:numPr>
            </w:pPr>
            <w:r w:rsidRPr="00BB00F1">
              <w:t>Conglomerate Inc.’s new PDA Case*</w:t>
            </w:r>
          </w:p>
          <w:p w14:paraId="01B25002" w14:textId="77777777" w:rsidR="00B72B7B" w:rsidRPr="00BB00F1" w:rsidRDefault="00B72B7B" w:rsidP="00B72B7B">
            <w:pPr>
              <w:pStyle w:val="dotin"/>
              <w:ind w:left="545"/>
            </w:pPr>
          </w:p>
        </w:tc>
        <w:tc>
          <w:tcPr>
            <w:tcW w:w="2253" w:type="dxa"/>
          </w:tcPr>
          <w:p w14:paraId="30B41A2B" w14:textId="77777777" w:rsidR="00B72B7B" w:rsidRPr="00E21082" w:rsidRDefault="00B72B7B" w:rsidP="00B72B7B">
            <w:pPr>
              <w:pStyle w:val="dotin"/>
            </w:pPr>
          </w:p>
          <w:p w14:paraId="085CBB5E" w14:textId="77777777" w:rsidR="00B72B7B" w:rsidRPr="00E21082" w:rsidRDefault="00B72B7B" w:rsidP="00B72B7B">
            <w:pPr>
              <w:pStyle w:val="dotin"/>
            </w:pPr>
            <w:r w:rsidRPr="00E21082">
              <w:sym w:font="Wingdings" w:char="F026"/>
            </w:r>
            <w:r w:rsidRPr="00E21082">
              <w:t xml:space="preserve"> Blue Mountain     </w:t>
            </w:r>
          </w:p>
          <w:p w14:paraId="688CC429" w14:textId="77777777" w:rsidR="00B72B7B" w:rsidRPr="00E21082" w:rsidRDefault="00B72B7B" w:rsidP="00B72B7B">
            <w:pPr>
              <w:pStyle w:val="dotin"/>
            </w:pPr>
            <w:r>
              <w:t xml:space="preserve">      Coffee Case </w:t>
            </w:r>
          </w:p>
          <w:p w14:paraId="7B4E4FE1" w14:textId="77777777" w:rsidR="00B72B7B" w:rsidRPr="00E21082" w:rsidRDefault="00B72B7B" w:rsidP="00B72B7B">
            <w:pPr>
              <w:pStyle w:val="dotin"/>
            </w:pPr>
            <w:r w:rsidRPr="00E21082">
              <w:sym w:font="Wingdings" w:char="F03A"/>
            </w:r>
            <w:r w:rsidRPr="00E21082">
              <w:t xml:space="preserve">  Group 2</w:t>
            </w:r>
          </w:p>
          <w:p w14:paraId="065B55AA" w14:textId="77777777" w:rsidR="00B72B7B" w:rsidRPr="00E21082" w:rsidRDefault="00B72B7B" w:rsidP="00B72B7B">
            <w:pPr>
              <w:pStyle w:val="dotin"/>
            </w:pPr>
          </w:p>
        </w:tc>
      </w:tr>
      <w:tr w:rsidR="00B72B7B" w:rsidRPr="00E21082" w14:paraId="500F5A96" w14:textId="77777777" w:rsidTr="00B72B7B">
        <w:trPr>
          <w:cantSplit/>
        </w:trPr>
        <w:tc>
          <w:tcPr>
            <w:tcW w:w="1168" w:type="dxa"/>
            <w:vAlign w:val="center"/>
          </w:tcPr>
          <w:p w14:paraId="7A43D804" w14:textId="77777777" w:rsidR="00B72B7B" w:rsidRPr="00E21082" w:rsidRDefault="00B72B7B" w:rsidP="00B72B7B">
            <w:pPr>
              <w:jc w:val="center"/>
              <w:rPr>
                <w:sz w:val="28"/>
              </w:rPr>
            </w:pPr>
          </w:p>
          <w:p w14:paraId="17C30AC4" w14:textId="77777777" w:rsidR="00B72B7B" w:rsidRPr="00E21082" w:rsidRDefault="00B72B7B" w:rsidP="00B72B7B">
            <w:pPr>
              <w:jc w:val="center"/>
              <w:rPr>
                <w:sz w:val="28"/>
                <w:szCs w:val="28"/>
              </w:rPr>
            </w:pPr>
            <w:r w:rsidRPr="2F1EAAB4">
              <w:rPr>
                <w:sz w:val="28"/>
                <w:szCs w:val="28"/>
              </w:rPr>
              <w:t>10</w:t>
            </w:r>
          </w:p>
        </w:tc>
        <w:tc>
          <w:tcPr>
            <w:tcW w:w="989" w:type="dxa"/>
            <w:vAlign w:val="center"/>
          </w:tcPr>
          <w:p w14:paraId="6A0E1632" w14:textId="6D091AE4" w:rsidR="00B72B7B" w:rsidRPr="00E21082" w:rsidRDefault="00B72B7B" w:rsidP="00B72B7B">
            <w:pPr>
              <w:jc w:val="center"/>
            </w:pPr>
            <w:r>
              <w:t xml:space="preserve">T </w:t>
            </w:r>
            <w:r w:rsidR="00AE20F4">
              <w:t>9</w:t>
            </w:r>
            <w:r>
              <w:t>/</w:t>
            </w:r>
            <w:r w:rsidR="00AE20F4">
              <w:t>2</w:t>
            </w:r>
            <w:r>
              <w:t>8</w:t>
            </w:r>
          </w:p>
          <w:p w14:paraId="39765B2D" w14:textId="77777777" w:rsidR="00B72B7B" w:rsidRPr="00E21082" w:rsidRDefault="00B72B7B" w:rsidP="00B72B7B">
            <w:pPr>
              <w:jc w:val="center"/>
            </w:pPr>
          </w:p>
          <w:p w14:paraId="5D64465F" w14:textId="77777777" w:rsidR="00B72B7B" w:rsidRDefault="00B72B7B" w:rsidP="00B72B7B">
            <w:pPr>
              <w:jc w:val="center"/>
            </w:pPr>
          </w:p>
        </w:tc>
        <w:tc>
          <w:tcPr>
            <w:tcW w:w="3394" w:type="dxa"/>
          </w:tcPr>
          <w:p w14:paraId="6D2F3B1B" w14:textId="77777777" w:rsidR="00B72B7B" w:rsidRPr="00E21082" w:rsidRDefault="00B72B7B" w:rsidP="00B72B7B">
            <w:pPr>
              <w:pStyle w:val="smdotin"/>
              <w:ind w:left="0" w:firstLine="0"/>
              <w:rPr>
                <w:sz w:val="24"/>
              </w:rPr>
            </w:pPr>
          </w:p>
          <w:p w14:paraId="47FB7983" w14:textId="77777777" w:rsidR="00B72B7B" w:rsidRPr="00E21082" w:rsidRDefault="00B72B7B" w:rsidP="00B72B7B">
            <w:pPr>
              <w:pStyle w:val="smdotin"/>
              <w:numPr>
                <w:ilvl w:val="0"/>
                <w:numId w:val="1"/>
              </w:numPr>
              <w:rPr>
                <w:sz w:val="24"/>
                <w:szCs w:val="24"/>
              </w:rPr>
            </w:pPr>
            <w:r w:rsidRPr="2F1EAAB4">
              <w:rPr>
                <w:sz w:val="24"/>
                <w:szCs w:val="24"/>
              </w:rPr>
              <w:t>Product Positioning</w:t>
            </w:r>
          </w:p>
          <w:p w14:paraId="1571766D" w14:textId="77777777" w:rsidR="00B72B7B" w:rsidRPr="00E21082" w:rsidRDefault="00B72B7B" w:rsidP="00B72B7B">
            <w:pPr>
              <w:pStyle w:val="smdotin"/>
              <w:ind w:left="360" w:firstLine="0"/>
            </w:pPr>
            <w:r w:rsidRPr="00E21082">
              <w:rPr>
                <w:sz w:val="16"/>
              </w:rPr>
              <w:sym w:font="Symbol" w:char="F0B7"/>
            </w:r>
            <w:r w:rsidRPr="2F1EAAB4">
              <w:rPr>
                <w:sz w:val="16"/>
                <w:szCs w:val="16"/>
              </w:rPr>
              <w:t xml:space="preserve"> </w:t>
            </w:r>
            <w:r w:rsidRPr="00E21082">
              <w:t>How do consumers perceive the brands in a market?</w:t>
            </w:r>
          </w:p>
          <w:p w14:paraId="3CD8F34A" w14:textId="77777777" w:rsidR="00B72B7B" w:rsidRPr="00E21082" w:rsidRDefault="00B72B7B" w:rsidP="00B72B7B">
            <w:pPr>
              <w:pStyle w:val="smdotin"/>
            </w:pPr>
          </w:p>
          <w:p w14:paraId="69FA207E" w14:textId="77777777" w:rsidR="00B72B7B" w:rsidRPr="00E21082" w:rsidRDefault="00B72B7B" w:rsidP="00B72B7B">
            <w:pPr>
              <w:pStyle w:val="smdotin"/>
              <w:ind w:left="360" w:firstLine="0"/>
              <w:rPr>
                <w:sz w:val="24"/>
                <w:szCs w:val="24"/>
              </w:rPr>
            </w:pPr>
            <w:r w:rsidRPr="00E21082">
              <w:rPr>
                <w:sz w:val="16"/>
              </w:rPr>
              <w:sym w:font="Symbol" w:char="F0B7"/>
            </w:r>
            <w:r w:rsidRPr="2F1EAAB4">
              <w:rPr>
                <w:sz w:val="16"/>
                <w:szCs w:val="16"/>
              </w:rPr>
              <w:t xml:space="preserve"> </w:t>
            </w:r>
            <w:r w:rsidRPr="00E21082">
              <w:t>How can a product differentiate itself on a key perceptual dimension?</w:t>
            </w:r>
          </w:p>
          <w:p w14:paraId="3BBD6DF8" w14:textId="77777777" w:rsidR="00B72B7B" w:rsidRPr="00E21082" w:rsidRDefault="00B72B7B" w:rsidP="00B72B7B">
            <w:pPr>
              <w:pStyle w:val="smdotin"/>
              <w:ind w:left="0" w:firstLine="0"/>
            </w:pPr>
          </w:p>
        </w:tc>
        <w:tc>
          <w:tcPr>
            <w:tcW w:w="2070" w:type="dxa"/>
          </w:tcPr>
          <w:p w14:paraId="6D30A805" w14:textId="77777777" w:rsidR="00B72B7B" w:rsidRPr="00BB00F1" w:rsidRDefault="00B72B7B" w:rsidP="00B72B7B">
            <w:pPr>
              <w:pStyle w:val="dotin"/>
              <w:ind w:left="0" w:firstLine="0"/>
            </w:pPr>
          </w:p>
          <w:p w14:paraId="7EAABB5A" w14:textId="77777777" w:rsidR="00B72B7B" w:rsidRPr="00BB00F1" w:rsidRDefault="00B72B7B" w:rsidP="00B72B7B">
            <w:pPr>
              <w:pStyle w:val="dotin"/>
              <w:numPr>
                <w:ilvl w:val="0"/>
                <w:numId w:val="1"/>
              </w:numPr>
            </w:pPr>
            <w:r w:rsidRPr="00BB00F1">
              <w:t>Chapter 4</w:t>
            </w:r>
          </w:p>
          <w:p w14:paraId="76E26F7E" w14:textId="77777777" w:rsidR="00B72B7B" w:rsidRPr="00BB00F1" w:rsidRDefault="00B72B7B" w:rsidP="00B72B7B">
            <w:pPr>
              <w:pStyle w:val="dotin"/>
              <w:numPr>
                <w:ilvl w:val="0"/>
                <w:numId w:val="1"/>
              </w:numPr>
            </w:pPr>
            <w:r w:rsidRPr="00BB00F1">
              <w:t>Infiniti G20 Case*</w:t>
            </w:r>
          </w:p>
          <w:p w14:paraId="67DC2217" w14:textId="77777777" w:rsidR="00B72B7B" w:rsidRPr="00BB00F1" w:rsidRDefault="00B72B7B" w:rsidP="00B72B7B">
            <w:pPr>
              <w:pStyle w:val="dotin"/>
              <w:ind w:left="545"/>
            </w:pPr>
            <w:r w:rsidRPr="00BB00F1">
              <w:rPr>
                <w:sz w:val="20"/>
              </w:rPr>
              <w:tab/>
            </w:r>
          </w:p>
        </w:tc>
        <w:tc>
          <w:tcPr>
            <w:tcW w:w="2253" w:type="dxa"/>
          </w:tcPr>
          <w:p w14:paraId="0314CD29" w14:textId="77777777" w:rsidR="00B72B7B" w:rsidRPr="00E21082" w:rsidRDefault="00B72B7B" w:rsidP="00B72B7B">
            <w:pPr>
              <w:pStyle w:val="dotin"/>
            </w:pPr>
          </w:p>
        </w:tc>
      </w:tr>
      <w:tr w:rsidR="00B72B7B" w:rsidRPr="00E21082" w14:paraId="1F385E91" w14:textId="77777777" w:rsidTr="00B72B7B">
        <w:trPr>
          <w:cantSplit/>
        </w:trPr>
        <w:tc>
          <w:tcPr>
            <w:tcW w:w="1168" w:type="dxa"/>
            <w:vAlign w:val="center"/>
          </w:tcPr>
          <w:p w14:paraId="78130B47" w14:textId="77777777" w:rsidR="00B72B7B" w:rsidRPr="00E21082" w:rsidRDefault="00B72B7B" w:rsidP="00B72B7B">
            <w:pPr>
              <w:jc w:val="center"/>
              <w:rPr>
                <w:sz w:val="28"/>
              </w:rPr>
            </w:pPr>
          </w:p>
          <w:p w14:paraId="0DA48B06" w14:textId="77777777" w:rsidR="00B72B7B" w:rsidRPr="00E21082" w:rsidRDefault="00B72B7B" w:rsidP="00B72B7B">
            <w:pPr>
              <w:jc w:val="center"/>
              <w:rPr>
                <w:sz w:val="28"/>
                <w:szCs w:val="28"/>
              </w:rPr>
            </w:pPr>
            <w:r w:rsidRPr="2F1EAAB4">
              <w:rPr>
                <w:sz w:val="28"/>
                <w:szCs w:val="28"/>
              </w:rPr>
              <w:t>11</w:t>
            </w:r>
          </w:p>
        </w:tc>
        <w:tc>
          <w:tcPr>
            <w:tcW w:w="989" w:type="dxa"/>
            <w:vAlign w:val="center"/>
          </w:tcPr>
          <w:p w14:paraId="0C948D1D" w14:textId="77777777" w:rsidR="00B72B7B" w:rsidRPr="00E21082" w:rsidRDefault="00B72B7B" w:rsidP="00B72B7B">
            <w:pPr>
              <w:jc w:val="center"/>
            </w:pPr>
          </w:p>
          <w:p w14:paraId="39F65B1E" w14:textId="7A8F5163" w:rsidR="00B72B7B" w:rsidRPr="00E21082" w:rsidRDefault="00B72B7B" w:rsidP="00B72B7B">
            <w:pPr>
              <w:jc w:val="center"/>
            </w:pPr>
            <w:r>
              <w:t>T</w:t>
            </w:r>
            <w:r w:rsidR="00A82839">
              <w:t>H</w:t>
            </w:r>
            <w:r>
              <w:t xml:space="preserve"> </w:t>
            </w:r>
            <w:r w:rsidR="00A82839">
              <w:t>9</w:t>
            </w:r>
            <w:r>
              <w:t>/3</w:t>
            </w:r>
            <w:r w:rsidR="00A82839">
              <w:t>0</w:t>
            </w:r>
          </w:p>
          <w:p w14:paraId="11222567" w14:textId="77777777" w:rsidR="00B72B7B" w:rsidRPr="00E21082" w:rsidRDefault="00B72B7B" w:rsidP="00B72B7B">
            <w:pPr>
              <w:jc w:val="center"/>
            </w:pPr>
          </w:p>
        </w:tc>
        <w:tc>
          <w:tcPr>
            <w:tcW w:w="3394" w:type="dxa"/>
          </w:tcPr>
          <w:p w14:paraId="02F6D3C0" w14:textId="77777777" w:rsidR="00B72B7B" w:rsidRPr="00E21082" w:rsidRDefault="00B72B7B" w:rsidP="00B72B7B">
            <w:pPr>
              <w:pStyle w:val="dotin"/>
            </w:pPr>
          </w:p>
          <w:p w14:paraId="5226282B" w14:textId="77777777" w:rsidR="00B72B7B" w:rsidRPr="00E21082" w:rsidRDefault="00B72B7B" w:rsidP="00B72B7B">
            <w:pPr>
              <w:pStyle w:val="smdotin"/>
              <w:numPr>
                <w:ilvl w:val="0"/>
                <w:numId w:val="5"/>
              </w:numPr>
              <w:rPr>
                <w:sz w:val="24"/>
                <w:szCs w:val="24"/>
              </w:rPr>
            </w:pPr>
            <w:r w:rsidRPr="2F1EAAB4">
              <w:rPr>
                <w:sz w:val="24"/>
                <w:szCs w:val="24"/>
              </w:rPr>
              <w:t>Product Positioning Contd.</w:t>
            </w:r>
          </w:p>
          <w:p w14:paraId="1CDFD50A" w14:textId="77777777" w:rsidR="00B72B7B" w:rsidRPr="00E21082" w:rsidRDefault="00B72B7B" w:rsidP="00B72B7B">
            <w:pPr>
              <w:pStyle w:val="smdotin"/>
              <w:ind w:left="0" w:firstLine="0"/>
              <w:rPr>
                <w:sz w:val="24"/>
              </w:rPr>
            </w:pPr>
          </w:p>
          <w:p w14:paraId="51FC9BD3" w14:textId="77777777" w:rsidR="00B72B7B" w:rsidRPr="00E21082" w:rsidRDefault="00B72B7B" w:rsidP="00B72B7B">
            <w:pPr>
              <w:pStyle w:val="smdotin"/>
              <w:numPr>
                <w:ilvl w:val="0"/>
                <w:numId w:val="5"/>
              </w:numPr>
              <w:rPr>
                <w:sz w:val="24"/>
                <w:szCs w:val="24"/>
              </w:rPr>
            </w:pPr>
            <w:r w:rsidRPr="2F1EAAB4">
              <w:rPr>
                <w:sz w:val="24"/>
                <w:szCs w:val="24"/>
              </w:rPr>
              <w:t>Perceptual Mapping Software</w:t>
            </w:r>
          </w:p>
          <w:p w14:paraId="62F2DA85" w14:textId="77777777" w:rsidR="00B72B7B" w:rsidRPr="00E21082" w:rsidRDefault="00B72B7B" w:rsidP="00B72B7B">
            <w:pPr>
              <w:pStyle w:val="dotin"/>
              <w:ind w:left="0" w:firstLine="0"/>
            </w:pPr>
          </w:p>
        </w:tc>
        <w:tc>
          <w:tcPr>
            <w:tcW w:w="2070" w:type="dxa"/>
          </w:tcPr>
          <w:p w14:paraId="19B61D99" w14:textId="77777777" w:rsidR="00B72B7B" w:rsidRPr="00BB00F1" w:rsidRDefault="00B72B7B" w:rsidP="00B72B7B">
            <w:pPr>
              <w:pStyle w:val="dotin"/>
              <w:ind w:left="0" w:firstLine="0"/>
            </w:pPr>
          </w:p>
          <w:p w14:paraId="7A9A4507" w14:textId="77777777" w:rsidR="00B72B7B" w:rsidRPr="00BB00F1" w:rsidRDefault="00B72B7B" w:rsidP="00B72B7B">
            <w:pPr>
              <w:pStyle w:val="dotin"/>
              <w:numPr>
                <w:ilvl w:val="0"/>
                <w:numId w:val="1"/>
              </w:numPr>
            </w:pPr>
            <w:r w:rsidRPr="00BB00F1">
              <w:t>Chapter 4</w:t>
            </w:r>
          </w:p>
          <w:p w14:paraId="0B572491" w14:textId="77777777" w:rsidR="00B72B7B" w:rsidRPr="00BB00F1" w:rsidRDefault="00B72B7B" w:rsidP="00B72B7B">
            <w:pPr>
              <w:pStyle w:val="dotin"/>
              <w:numPr>
                <w:ilvl w:val="0"/>
                <w:numId w:val="1"/>
              </w:numPr>
            </w:pPr>
            <w:r w:rsidRPr="00BB00F1">
              <w:t>Infiniti G20 Case*</w:t>
            </w:r>
          </w:p>
          <w:p w14:paraId="29228E71" w14:textId="77777777" w:rsidR="00B72B7B" w:rsidRPr="00BB00F1" w:rsidRDefault="00B72B7B" w:rsidP="00B72B7B">
            <w:pPr>
              <w:pStyle w:val="dotin"/>
              <w:ind w:left="545"/>
            </w:pPr>
            <w:r w:rsidRPr="00BB00F1">
              <w:rPr>
                <w:sz w:val="20"/>
              </w:rPr>
              <w:tab/>
            </w:r>
          </w:p>
        </w:tc>
        <w:tc>
          <w:tcPr>
            <w:tcW w:w="2253" w:type="dxa"/>
          </w:tcPr>
          <w:p w14:paraId="2DBF4EA2" w14:textId="77777777" w:rsidR="00B72B7B" w:rsidRPr="00E21082" w:rsidRDefault="00B72B7B" w:rsidP="00B72B7B">
            <w:pPr>
              <w:pStyle w:val="dotin"/>
            </w:pPr>
          </w:p>
        </w:tc>
      </w:tr>
      <w:tr w:rsidR="00B72B7B" w:rsidRPr="00E21082" w14:paraId="4A946471" w14:textId="77777777" w:rsidTr="00B72B7B">
        <w:trPr>
          <w:cantSplit/>
        </w:trPr>
        <w:tc>
          <w:tcPr>
            <w:tcW w:w="1168" w:type="dxa"/>
            <w:vAlign w:val="center"/>
          </w:tcPr>
          <w:p w14:paraId="50909F9D" w14:textId="77777777" w:rsidR="00B72B7B" w:rsidRPr="00E21082" w:rsidRDefault="00B72B7B" w:rsidP="00B72B7B">
            <w:pPr>
              <w:jc w:val="center"/>
              <w:rPr>
                <w:sz w:val="28"/>
              </w:rPr>
            </w:pPr>
          </w:p>
          <w:p w14:paraId="57483A0D" w14:textId="77777777" w:rsidR="00B72B7B" w:rsidRPr="00E21082" w:rsidRDefault="00B72B7B" w:rsidP="00B72B7B">
            <w:pPr>
              <w:jc w:val="center"/>
              <w:rPr>
                <w:sz w:val="28"/>
                <w:szCs w:val="28"/>
              </w:rPr>
            </w:pPr>
            <w:r w:rsidRPr="2F1EAAB4">
              <w:rPr>
                <w:sz w:val="28"/>
                <w:szCs w:val="28"/>
              </w:rPr>
              <w:t>12</w:t>
            </w:r>
          </w:p>
        </w:tc>
        <w:tc>
          <w:tcPr>
            <w:tcW w:w="989" w:type="dxa"/>
            <w:vAlign w:val="center"/>
          </w:tcPr>
          <w:p w14:paraId="3B124F9C" w14:textId="70D4B4C4" w:rsidR="00B72B7B" w:rsidRPr="00E21082" w:rsidRDefault="00B72B7B" w:rsidP="00B72B7B">
            <w:pPr>
              <w:jc w:val="center"/>
            </w:pPr>
            <w:r>
              <w:t xml:space="preserve">T </w:t>
            </w:r>
            <w:r w:rsidR="00583514">
              <w:t>10</w:t>
            </w:r>
            <w:r>
              <w:t>/5</w:t>
            </w:r>
          </w:p>
          <w:p w14:paraId="4884F8FA" w14:textId="77777777" w:rsidR="00B72B7B" w:rsidRPr="00E21082" w:rsidRDefault="00B72B7B" w:rsidP="00B72B7B">
            <w:pPr>
              <w:jc w:val="center"/>
            </w:pPr>
          </w:p>
          <w:p w14:paraId="652C0E84" w14:textId="77777777" w:rsidR="00B72B7B" w:rsidRDefault="00B72B7B" w:rsidP="00B72B7B">
            <w:pPr>
              <w:jc w:val="center"/>
            </w:pPr>
          </w:p>
        </w:tc>
        <w:tc>
          <w:tcPr>
            <w:tcW w:w="3394" w:type="dxa"/>
          </w:tcPr>
          <w:p w14:paraId="7EA1BDCB" w14:textId="77777777" w:rsidR="00B72B7B" w:rsidRPr="00E21082" w:rsidRDefault="00B72B7B" w:rsidP="00B72B7B">
            <w:pPr>
              <w:pStyle w:val="smdotin"/>
              <w:ind w:left="0" w:firstLine="0"/>
              <w:rPr>
                <w:sz w:val="24"/>
              </w:rPr>
            </w:pPr>
          </w:p>
          <w:p w14:paraId="1DFB07B0" w14:textId="77777777" w:rsidR="00B72B7B" w:rsidRPr="00E21082" w:rsidRDefault="00B72B7B" w:rsidP="00B72B7B">
            <w:pPr>
              <w:pStyle w:val="smdotin"/>
              <w:numPr>
                <w:ilvl w:val="0"/>
                <w:numId w:val="5"/>
              </w:numPr>
              <w:rPr>
                <w:sz w:val="24"/>
                <w:szCs w:val="24"/>
              </w:rPr>
            </w:pPr>
            <w:r w:rsidRPr="2F1EAAB4">
              <w:rPr>
                <w:sz w:val="24"/>
                <w:szCs w:val="24"/>
              </w:rPr>
              <w:t>Perceptual Mapping Software Contd.</w:t>
            </w:r>
          </w:p>
          <w:p w14:paraId="4262B6FD" w14:textId="77777777" w:rsidR="00B72B7B" w:rsidRPr="00E21082" w:rsidRDefault="00B72B7B" w:rsidP="00B72B7B">
            <w:pPr>
              <w:pStyle w:val="dotin"/>
              <w:ind w:left="0" w:firstLine="0"/>
            </w:pPr>
          </w:p>
          <w:p w14:paraId="6012EFC2" w14:textId="77777777" w:rsidR="00B72B7B" w:rsidRPr="00E21082" w:rsidRDefault="00B72B7B" w:rsidP="00B72B7B">
            <w:pPr>
              <w:pStyle w:val="dotin"/>
              <w:numPr>
                <w:ilvl w:val="0"/>
                <w:numId w:val="5"/>
              </w:numPr>
            </w:pPr>
            <w:r>
              <w:t>Product Development/</w:t>
            </w:r>
          </w:p>
          <w:p w14:paraId="5184DC3D" w14:textId="77777777" w:rsidR="00B72B7B" w:rsidRPr="00E21082" w:rsidRDefault="00B72B7B" w:rsidP="00B72B7B">
            <w:pPr>
              <w:pStyle w:val="dotin"/>
              <w:ind w:left="0" w:firstLine="0"/>
            </w:pPr>
            <w:r>
              <w:t xml:space="preserve">      Conjoint Analysis</w:t>
            </w:r>
          </w:p>
          <w:p w14:paraId="7101E62D" w14:textId="77777777" w:rsidR="00B72B7B" w:rsidRPr="00E21082" w:rsidRDefault="00B72B7B" w:rsidP="00B72B7B">
            <w:pPr>
              <w:pStyle w:val="dotin"/>
              <w:numPr>
                <w:ilvl w:val="0"/>
                <w:numId w:val="5"/>
              </w:numPr>
            </w:pPr>
            <w:r w:rsidRPr="2F1EAAB4">
              <w:rPr>
                <w:sz w:val="20"/>
              </w:rPr>
              <w:t>Which of the available features should a new product include?</w:t>
            </w:r>
          </w:p>
          <w:p w14:paraId="70E83A44" w14:textId="77777777" w:rsidR="00B72B7B" w:rsidRPr="00E21082" w:rsidRDefault="00B72B7B" w:rsidP="00B72B7B">
            <w:pPr>
              <w:pStyle w:val="dotin"/>
              <w:ind w:left="0" w:firstLine="0"/>
            </w:pPr>
          </w:p>
          <w:p w14:paraId="18102E87" w14:textId="77777777" w:rsidR="00B72B7B" w:rsidRPr="00E21082" w:rsidRDefault="00B72B7B" w:rsidP="00B72B7B">
            <w:pPr>
              <w:pStyle w:val="dotin"/>
              <w:ind w:left="0" w:firstLine="0"/>
            </w:pPr>
            <w:r w:rsidRPr="00E21082">
              <w:t xml:space="preserve">   </w:t>
            </w:r>
          </w:p>
          <w:p w14:paraId="3FD5B334" w14:textId="77777777" w:rsidR="00B72B7B" w:rsidRPr="00E21082" w:rsidRDefault="00B72B7B" w:rsidP="00B72B7B">
            <w:pPr>
              <w:pStyle w:val="smdotin"/>
            </w:pPr>
          </w:p>
        </w:tc>
        <w:tc>
          <w:tcPr>
            <w:tcW w:w="2070" w:type="dxa"/>
          </w:tcPr>
          <w:p w14:paraId="0448BAA5" w14:textId="77777777" w:rsidR="00B72B7B" w:rsidRPr="00BB00F1" w:rsidRDefault="00B72B7B" w:rsidP="00B72B7B">
            <w:pPr>
              <w:pStyle w:val="dotin"/>
              <w:ind w:left="0" w:firstLine="0"/>
            </w:pPr>
          </w:p>
          <w:p w14:paraId="752CFCDE" w14:textId="77777777" w:rsidR="00B72B7B" w:rsidRPr="00BB00F1" w:rsidRDefault="00B72B7B" w:rsidP="00B72B7B">
            <w:pPr>
              <w:pStyle w:val="dotin"/>
              <w:numPr>
                <w:ilvl w:val="0"/>
                <w:numId w:val="1"/>
              </w:numPr>
            </w:pPr>
            <w:r w:rsidRPr="00BB00F1">
              <w:t>Chapter 6</w:t>
            </w:r>
          </w:p>
          <w:p w14:paraId="59EDC1F0" w14:textId="77777777" w:rsidR="00B72B7B" w:rsidRPr="00BB00F1" w:rsidRDefault="00B72B7B" w:rsidP="00B72B7B">
            <w:pPr>
              <w:pStyle w:val="dotin"/>
              <w:numPr>
                <w:ilvl w:val="0"/>
                <w:numId w:val="1"/>
              </w:numPr>
            </w:pPr>
            <w:r w:rsidRPr="00BB00F1">
              <w:t>Forte Executive Inns Case*</w:t>
            </w:r>
          </w:p>
          <w:p w14:paraId="1136069B" w14:textId="77777777" w:rsidR="00B72B7B" w:rsidRPr="00BB00F1" w:rsidRDefault="00B72B7B" w:rsidP="00B72B7B">
            <w:pPr>
              <w:pStyle w:val="dotin"/>
              <w:ind w:left="545"/>
            </w:pPr>
            <w:r w:rsidRPr="00BB00F1">
              <w:rPr>
                <w:sz w:val="20"/>
              </w:rPr>
              <w:tab/>
            </w:r>
          </w:p>
        </w:tc>
        <w:tc>
          <w:tcPr>
            <w:tcW w:w="2253" w:type="dxa"/>
          </w:tcPr>
          <w:p w14:paraId="60A829CB" w14:textId="77777777" w:rsidR="00B72B7B" w:rsidRPr="00E21082" w:rsidRDefault="00B72B7B" w:rsidP="00B72B7B">
            <w:pPr>
              <w:pStyle w:val="dotin"/>
            </w:pPr>
          </w:p>
          <w:p w14:paraId="2E584782" w14:textId="77777777" w:rsidR="00B72B7B" w:rsidRPr="00E21082" w:rsidRDefault="00B72B7B" w:rsidP="00B72B7B">
            <w:pPr>
              <w:pStyle w:val="dotin"/>
            </w:pPr>
            <w:r w:rsidRPr="00E21082">
              <w:sym w:font="Wingdings" w:char="F026"/>
            </w:r>
            <w:r w:rsidRPr="00E21082">
              <w:t xml:space="preserve"> PDA Case        </w:t>
            </w:r>
          </w:p>
          <w:p w14:paraId="0BBC1C3F" w14:textId="77777777" w:rsidR="00B72B7B" w:rsidRPr="00E21082" w:rsidRDefault="00B72B7B" w:rsidP="00B72B7B">
            <w:pPr>
              <w:pStyle w:val="dotin"/>
            </w:pPr>
            <w:r w:rsidRPr="00E21082">
              <w:sym w:font="Wingdings" w:char="F03A"/>
            </w:r>
            <w:r w:rsidRPr="00E21082">
              <w:t xml:space="preserve">  Group 3</w:t>
            </w:r>
          </w:p>
        </w:tc>
      </w:tr>
      <w:tr w:rsidR="00B72B7B" w:rsidRPr="00E21082" w14:paraId="57653E22" w14:textId="77777777" w:rsidTr="00B72B7B">
        <w:trPr>
          <w:cantSplit/>
        </w:trPr>
        <w:tc>
          <w:tcPr>
            <w:tcW w:w="1168" w:type="dxa"/>
            <w:vAlign w:val="center"/>
          </w:tcPr>
          <w:p w14:paraId="39DE2ECC" w14:textId="77777777" w:rsidR="00B72B7B" w:rsidRPr="00E21082" w:rsidRDefault="00B72B7B" w:rsidP="00B72B7B">
            <w:pPr>
              <w:jc w:val="center"/>
              <w:rPr>
                <w:sz w:val="28"/>
              </w:rPr>
            </w:pPr>
          </w:p>
          <w:p w14:paraId="1BB62998" w14:textId="77777777" w:rsidR="00B72B7B" w:rsidRPr="00E21082" w:rsidRDefault="00B72B7B" w:rsidP="00B72B7B">
            <w:pPr>
              <w:jc w:val="center"/>
              <w:rPr>
                <w:sz w:val="28"/>
                <w:szCs w:val="28"/>
              </w:rPr>
            </w:pPr>
            <w:r w:rsidRPr="2F1EAAB4">
              <w:rPr>
                <w:sz w:val="28"/>
                <w:szCs w:val="28"/>
              </w:rPr>
              <w:t>13</w:t>
            </w:r>
          </w:p>
        </w:tc>
        <w:tc>
          <w:tcPr>
            <w:tcW w:w="989" w:type="dxa"/>
            <w:vAlign w:val="center"/>
          </w:tcPr>
          <w:p w14:paraId="3050587A" w14:textId="77777777" w:rsidR="00B72B7B" w:rsidRPr="00E21082" w:rsidRDefault="00B72B7B" w:rsidP="00B72B7B">
            <w:pPr>
              <w:jc w:val="center"/>
            </w:pPr>
          </w:p>
          <w:p w14:paraId="3AC3BFC6" w14:textId="2C93EC5D" w:rsidR="00B72B7B" w:rsidRPr="00E21082" w:rsidRDefault="00B72B7B" w:rsidP="00B72B7B">
            <w:pPr>
              <w:jc w:val="center"/>
            </w:pPr>
            <w:r>
              <w:t>T</w:t>
            </w:r>
            <w:r w:rsidR="007325FF">
              <w:t>H</w:t>
            </w:r>
            <w:r>
              <w:t xml:space="preserve"> </w:t>
            </w:r>
            <w:r w:rsidR="007325FF">
              <w:t>10</w:t>
            </w:r>
            <w:r>
              <w:t>/</w:t>
            </w:r>
            <w:r w:rsidR="007325FF">
              <w:t>7</w:t>
            </w:r>
          </w:p>
        </w:tc>
        <w:tc>
          <w:tcPr>
            <w:tcW w:w="3394" w:type="dxa"/>
          </w:tcPr>
          <w:p w14:paraId="5AF2B207" w14:textId="77777777" w:rsidR="00B72B7B" w:rsidRPr="00E21082" w:rsidRDefault="00B72B7B" w:rsidP="00B72B7B">
            <w:pPr>
              <w:pStyle w:val="dotin"/>
              <w:ind w:left="0" w:firstLine="0"/>
            </w:pPr>
          </w:p>
          <w:p w14:paraId="2BA49AB9" w14:textId="77777777" w:rsidR="00B72B7B" w:rsidRPr="00E21082" w:rsidRDefault="00B72B7B" w:rsidP="00B72B7B">
            <w:pPr>
              <w:pStyle w:val="dotin"/>
              <w:numPr>
                <w:ilvl w:val="0"/>
                <w:numId w:val="5"/>
              </w:numPr>
            </w:pPr>
            <w:r>
              <w:t>Product Development/ Conjoint Analysis Contd.</w:t>
            </w:r>
          </w:p>
          <w:p w14:paraId="64D07F6D" w14:textId="77777777" w:rsidR="00B72B7B" w:rsidRPr="00E21082" w:rsidRDefault="00B72B7B" w:rsidP="00B72B7B">
            <w:pPr>
              <w:pStyle w:val="dotin"/>
              <w:ind w:left="0" w:firstLine="0"/>
            </w:pPr>
          </w:p>
          <w:p w14:paraId="2DB558BB" w14:textId="77777777" w:rsidR="00B72B7B" w:rsidRPr="00E21082" w:rsidRDefault="00B72B7B" w:rsidP="00B72B7B">
            <w:pPr>
              <w:pStyle w:val="dotin"/>
              <w:numPr>
                <w:ilvl w:val="0"/>
                <w:numId w:val="5"/>
              </w:numPr>
            </w:pPr>
            <w:r>
              <w:t>Conjoint Software</w:t>
            </w:r>
          </w:p>
          <w:p w14:paraId="2119D980" w14:textId="77777777" w:rsidR="00B72B7B" w:rsidRPr="00E21082" w:rsidRDefault="00B72B7B" w:rsidP="00B72B7B">
            <w:pPr>
              <w:pStyle w:val="dotin"/>
              <w:ind w:left="0" w:firstLine="0"/>
            </w:pPr>
          </w:p>
        </w:tc>
        <w:tc>
          <w:tcPr>
            <w:tcW w:w="2070" w:type="dxa"/>
          </w:tcPr>
          <w:p w14:paraId="77B9B5A0" w14:textId="77777777" w:rsidR="00B72B7B" w:rsidRPr="00BB00F1" w:rsidRDefault="00B72B7B" w:rsidP="00B72B7B">
            <w:pPr>
              <w:pStyle w:val="dotin"/>
              <w:ind w:left="0" w:firstLine="0"/>
            </w:pPr>
          </w:p>
          <w:p w14:paraId="2A79A8D2" w14:textId="77777777" w:rsidR="00B72B7B" w:rsidRPr="00BB00F1" w:rsidRDefault="00B72B7B" w:rsidP="00B72B7B">
            <w:pPr>
              <w:pStyle w:val="dotin"/>
              <w:numPr>
                <w:ilvl w:val="0"/>
                <w:numId w:val="1"/>
              </w:numPr>
            </w:pPr>
            <w:r w:rsidRPr="00BB00F1">
              <w:t>Chapter 6</w:t>
            </w:r>
          </w:p>
          <w:p w14:paraId="184E5722" w14:textId="77777777" w:rsidR="00B72B7B" w:rsidRPr="00BB00F1" w:rsidRDefault="00B72B7B" w:rsidP="00B72B7B">
            <w:pPr>
              <w:pStyle w:val="dotin"/>
              <w:numPr>
                <w:ilvl w:val="0"/>
                <w:numId w:val="1"/>
              </w:numPr>
            </w:pPr>
            <w:r w:rsidRPr="00BB00F1">
              <w:t>Forte Executive Inns Case*</w:t>
            </w:r>
          </w:p>
          <w:p w14:paraId="10717AD6" w14:textId="77777777" w:rsidR="00B72B7B" w:rsidRPr="00BB00F1" w:rsidRDefault="00B72B7B" w:rsidP="00B72B7B">
            <w:pPr>
              <w:pStyle w:val="dotin"/>
              <w:ind w:left="545"/>
            </w:pPr>
            <w:r w:rsidRPr="00BB00F1">
              <w:rPr>
                <w:sz w:val="20"/>
              </w:rPr>
              <w:tab/>
            </w:r>
          </w:p>
        </w:tc>
        <w:tc>
          <w:tcPr>
            <w:tcW w:w="2253" w:type="dxa"/>
          </w:tcPr>
          <w:p w14:paraId="6C822228" w14:textId="77777777" w:rsidR="00B72B7B" w:rsidRPr="00E21082" w:rsidRDefault="00B72B7B" w:rsidP="00B72B7B">
            <w:pPr>
              <w:pStyle w:val="dotin"/>
            </w:pPr>
          </w:p>
        </w:tc>
      </w:tr>
      <w:tr w:rsidR="00B72B7B" w:rsidRPr="00E21082" w14:paraId="2EE5AD21" w14:textId="77777777" w:rsidTr="00B72B7B">
        <w:trPr>
          <w:cantSplit/>
        </w:trPr>
        <w:tc>
          <w:tcPr>
            <w:tcW w:w="1168" w:type="dxa"/>
            <w:vAlign w:val="center"/>
          </w:tcPr>
          <w:p w14:paraId="620D83E1" w14:textId="77777777" w:rsidR="00B72B7B" w:rsidRPr="00E21082" w:rsidRDefault="00B72B7B" w:rsidP="00B72B7B">
            <w:pPr>
              <w:jc w:val="center"/>
              <w:rPr>
                <w:sz w:val="28"/>
                <w:szCs w:val="28"/>
              </w:rPr>
            </w:pPr>
            <w:r w:rsidRPr="2F1EAAB4">
              <w:rPr>
                <w:sz w:val="28"/>
                <w:szCs w:val="28"/>
              </w:rPr>
              <w:t>14</w:t>
            </w:r>
          </w:p>
        </w:tc>
        <w:tc>
          <w:tcPr>
            <w:tcW w:w="989" w:type="dxa"/>
            <w:vAlign w:val="center"/>
          </w:tcPr>
          <w:p w14:paraId="79E9262E" w14:textId="458ED3F5" w:rsidR="00B72B7B" w:rsidRPr="00E21082" w:rsidRDefault="00B72B7B" w:rsidP="00B72B7B">
            <w:pPr>
              <w:jc w:val="center"/>
            </w:pPr>
            <w:r>
              <w:t xml:space="preserve">T </w:t>
            </w:r>
            <w:r w:rsidR="00AF6341">
              <w:t>10</w:t>
            </w:r>
            <w:r>
              <w:t>/</w:t>
            </w:r>
            <w:r w:rsidR="00AF6341">
              <w:t>12</w:t>
            </w:r>
          </w:p>
          <w:p w14:paraId="71B2A360" w14:textId="77777777" w:rsidR="00B72B7B" w:rsidRDefault="00B72B7B" w:rsidP="00B72B7B">
            <w:pPr>
              <w:jc w:val="center"/>
            </w:pPr>
          </w:p>
        </w:tc>
        <w:tc>
          <w:tcPr>
            <w:tcW w:w="3394" w:type="dxa"/>
            <w:vAlign w:val="center"/>
          </w:tcPr>
          <w:p w14:paraId="253ABC31" w14:textId="77777777" w:rsidR="00B72B7B" w:rsidRPr="00E21082" w:rsidRDefault="00B72B7B" w:rsidP="00B72B7B">
            <w:pPr>
              <w:pStyle w:val="dotin"/>
              <w:numPr>
                <w:ilvl w:val="0"/>
                <w:numId w:val="34"/>
              </w:numPr>
              <w:ind w:left="342" w:hanging="342"/>
            </w:pPr>
            <w:r>
              <w:t>Conjoint Software Contd.</w:t>
            </w:r>
          </w:p>
        </w:tc>
        <w:tc>
          <w:tcPr>
            <w:tcW w:w="2070" w:type="dxa"/>
          </w:tcPr>
          <w:p w14:paraId="59526344" w14:textId="77777777" w:rsidR="00B72B7B" w:rsidRPr="00BB00F1" w:rsidRDefault="00B72B7B" w:rsidP="00B72B7B">
            <w:pPr>
              <w:pStyle w:val="dotin"/>
              <w:numPr>
                <w:ilvl w:val="0"/>
                <w:numId w:val="34"/>
              </w:numPr>
              <w:ind w:left="368"/>
            </w:pPr>
            <w:r w:rsidRPr="00BB00F1">
              <w:t>Forte Executive Inns Case*</w:t>
            </w:r>
          </w:p>
        </w:tc>
        <w:tc>
          <w:tcPr>
            <w:tcW w:w="2253" w:type="dxa"/>
          </w:tcPr>
          <w:p w14:paraId="48B6FBC6" w14:textId="77777777" w:rsidR="00B72B7B" w:rsidRPr="00E21082" w:rsidRDefault="00B72B7B" w:rsidP="00B72B7B">
            <w:pPr>
              <w:pStyle w:val="dotin"/>
            </w:pPr>
          </w:p>
        </w:tc>
      </w:tr>
      <w:tr w:rsidR="00841779" w:rsidRPr="00E21082" w14:paraId="3B8133F2" w14:textId="77777777" w:rsidTr="00146E5E">
        <w:trPr>
          <w:cantSplit/>
        </w:trPr>
        <w:tc>
          <w:tcPr>
            <w:tcW w:w="1168" w:type="dxa"/>
            <w:vAlign w:val="center"/>
          </w:tcPr>
          <w:p w14:paraId="0691BBB5" w14:textId="77777777" w:rsidR="00841779" w:rsidRPr="00E21082" w:rsidRDefault="00841779" w:rsidP="00010116">
            <w:pPr>
              <w:jc w:val="center"/>
              <w:rPr>
                <w:sz w:val="28"/>
                <w:szCs w:val="28"/>
              </w:rPr>
            </w:pPr>
            <w:r w:rsidRPr="2F1EAAB4">
              <w:rPr>
                <w:sz w:val="28"/>
                <w:szCs w:val="28"/>
              </w:rPr>
              <w:t>15</w:t>
            </w:r>
          </w:p>
        </w:tc>
        <w:tc>
          <w:tcPr>
            <w:tcW w:w="989" w:type="dxa"/>
            <w:vAlign w:val="center"/>
          </w:tcPr>
          <w:p w14:paraId="4600BFF6" w14:textId="7938A081" w:rsidR="00841779" w:rsidRPr="00010116" w:rsidRDefault="00841779" w:rsidP="00B72B7B">
            <w:pPr>
              <w:jc w:val="center"/>
              <w:rPr>
                <w:highlight w:val="yellow"/>
              </w:rPr>
            </w:pPr>
            <w:r w:rsidRPr="00B801FF">
              <w:t>TH 10/14</w:t>
            </w:r>
          </w:p>
        </w:tc>
        <w:tc>
          <w:tcPr>
            <w:tcW w:w="3394" w:type="dxa"/>
          </w:tcPr>
          <w:p w14:paraId="20909090" w14:textId="77777777" w:rsidR="00841779" w:rsidRPr="00E21082" w:rsidRDefault="00841779" w:rsidP="00B72B7B">
            <w:pPr>
              <w:pStyle w:val="dotin"/>
            </w:pPr>
          </w:p>
          <w:p w14:paraId="65069683" w14:textId="77777777" w:rsidR="00841779" w:rsidRPr="00E21082" w:rsidRDefault="00841779" w:rsidP="00B72B7B">
            <w:pPr>
              <w:pStyle w:val="dotin"/>
              <w:ind w:left="0" w:firstLine="0"/>
            </w:pPr>
            <w:r w:rsidRPr="00E21082">
              <w:sym w:font="Symbol" w:char="F0B7"/>
            </w:r>
            <w:r w:rsidRPr="00E21082">
              <w:t xml:space="preserve"> Salesforce Management</w:t>
            </w:r>
          </w:p>
          <w:p w14:paraId="48C91441" w14:textId="77777777" w:rsidR="00841779" w:rsidRPr="00E21082" w:rsidRDefault="00841779" w:rsidP="00B72B7B">
            <w:pPr>
              <w:pStyle w:val="dotin"/>
            </w:pPr>
          </w:p>
          <w:p w14:paraId="651AD455" w14:textId="77777777" w:rsidR="00841779" w:rsidRPr="00E21082" w:rsidRDefault="00841779" w:rsidP="00B72B7B">
            <w:pPr>
              <w:pStyle w:val="dotin"/>
              <w:rPr>
                <w:sz w:val="20"/>
              </w:rPr>
            </w:pPr>
            <w:r w:rsidRPr="00E21082">
              <w:rPr>
                <w:sz w:val="20"/>
              </w:rPr>
              <w:sym w:font="Symbol" w:char="F0B7"/>
            </w:r>
            <w:r w:rsidRPr="2F1EAAB4">
              <w:rPr>
                <w:sz w:val="18"/>
                <w:szCs w:val="18"/>
              </w:rPr>
              <w:t xml:space="preserve"> </w:t>
            </w:r>
            <w:r w:rsidRPr="2F1EAAB4">
              <w:rPr>
                <w:sz w:val="20"/>
              </w:rPr>
              <w:t>How should salesforce size be</w:t>
            </w:r>
          </w:p>
          <w:p w14:paraId="5150AF19" w14:textId="77777777" w:rsidR="00841779" w:rsidRPr="00E21082" w:rsidRDefault="00841779" w:rsidP="00B72B7B">
            <w:pPr>
              <w:pStyle w:val="dotin"/>
              <w:rPr>
                <w:sz w:val="20"/>
              </w:rPr>
            </w:pPr>
            <w:r w:rsidRPr="2F1EAAB4">
              <w:rPr>
                <w:sz w:val="20"/>
              </w:rPr>
              <w:t xml:space="preserve">  determined?</w:t>
            </w:r>
          </w:p>
          <w:p w14:paraId="1F5A3357" w14:textId="77777777" w:rsidR="00841779" w:rsidRPr="00E21082" w:rsidRDefault="00841779" w:rsidP="00B72B7B">
            <w:pPr>
              <w:pStyle w:val="dotin"/>
              <w:rPr>
                <w:sz w:val="20"/>
              </w:rPr>
            </w:pPr>
          </w:p>
          <w:p w14:paraId="6270619A" w14:textId="77777777" w:rsidR="00841779" w:rsidRPr="00E21082" w:rsidRDefault="00841779" w:rsidP="00B72B7B">
            <w:pPr>
              <w:pStyle w:val="dotin"/>
              <w:rPr>
                <w:sz w:val="20"/>
              </w:rPr>
            </w:pPr>
            <w:r w:rsidRPr="00E21082">
              <w:rPr>
                <w:sz w:val="20"/>
              </w:rPr>
              <w:sym w:font="Symbol" w:char="F0B7"/>
            </w:r>
            <w:r w:rsidRPr="2F1EAAB4">
              <w:rPr>
                <w:sz w:val="20"/>
              </w:rPr>
              <w:t xml:space="preserve"> How should the salesforce </w:t>
            </w:r>
            <w:proofErr w:type="gramStart"/>
            <w:r w:rsidRPr="2F1EAAB4">
              <w:rPr>
                <w:sz w:val="20"/>
              </w:rPr>
              <w:t>be</w:t>
            </w:r>
            <w:proofErr w:type="gramEnd"/>
            <w:r w:rsidRPr="2F1EAAB4">
              <w:rPr>
                <w:sz w:val="20"/>
              </w:rPr>
              <w:t xml:space="preserve"> </w:t>
            </w:r>
          </w:p>
          <w:p w14:paraId="6244CC5D" w14:textId="77777777" w:rsidR="00841779" w:rsidRDefault="00841779" w:rsidP="00841779">
            <w:pPr>
              <w:pStyle w:val="dotin"/>
              <w:rPr>
                <w:sz w:val="20"/>
              </w:rPr>
            </w:pPr>
            <w:r w:rsidRPr="2F1EAAB4">
              <w:rPr>
                <w:sz w:val="20"/>
              </w:rPr>
              <w:t xml:space="preserve">   allocated to multiple products and </w:t>
            </w:r>
          </w:p>
          <w:p w14:paraId="24A256E5" w14:textId="1BC41125" w:rsidR="00841779" w:rsidRPr="00841779" w:rsidRDefault="00841779" w:rsidP="00841779">
            <w:pPr>
              <w:pStyle w:val="dotin"/>
              <w:rPr>
                <w:sz w:val="20"/>
              </w:rPr>
            </w:pPr>
            <w:r w:rsidRPr="2F1EAAB4">
              <w:rPr>
                <w:sz w:val="20"/>
              </w:rPr>
              <w:t xml:space="preserve"> </w:t>
            </w:r>
            <w:r>
              <w:rPr>
                <w:sz w:val="20"/>
              </w:rPr>
              <w:t xml:space="preserve">  </w:t>
            </w:r>
            <w:r w:rsidRPr="2F1EAAB4">
              <w:rPr>
                <w:sz w:val="20"/>
              </w:rPr>
              <w:t>distribution channels?</w:t>
            </w:r>
          </w:p>
        </w:tc>
        <w:tc>
          <w:tcPr>
            <w:tcW w:w="2070" w:type="dxa"/>
          </w:tcPr>
          <w:p w14:paraId="245167E7" w14:textId="77777777" w:rsidR="00841779" w:rsidRPr="00BB00F1" w:rsidRDefault="00841779" w:rsidP="00B72B7B">
            <w:pPr>
              <w:pStyle w:val="dotin"/>
            </w:pPr>
          </w:p>
          <w:p w14:paraId="620BCE60" w14:textId="77777777" w:rsidR="00841779" w:rsidRPr="00BB00F1" w:rsidRDefault="00841779" w:rsidP="00B72B7B">
            <w:pPr>
              <w:pStyle w:val="dotin"/>
              <w:numPr>
                <w:ilvl w:val="0"/>
                <w:numId w:val="5"/>
              </w:numPr>
            </w:pPr>
            <w:r w:rsidRPr="00BB00F1">
              <w:t>Chapter 7 (pp.214-220)</w:t>
            </w:r>
          </w:p>
          <w:p w14:paraId="79F92152" w14:textId="77777777" w:rsidR="00841779" w:rsidRPr="00BB00F1" w:rsidRDefault="00841779" w:rsidP="00B72B7B">
            <w:pPr>
              <w:pStyle w:val="dotin"/>
              <w:numPr>
                <w:ilvl w:val="0"/>
                <w:numId w:val="5"/>
              </w:numPr>
            </w:pPr>
            <w:proofErr w:type="spellStart"/>
            <w:r w:rsidRPr="00BB00F1">
              <w:t>Syntex</w:t>
            </w:r>
            <w:proofErr w:type="spellEnd"/>
            <w:r w:rsidRPr="00BB00F1">
              <w:t xml:space="preserve"> Labs Case*</w:t>
            </w:r>
          </w:p>
          <w:p w14:paraId="02EC52EE" w14:textId="77777777" w:rsidR="00841779" w:rsidRPr="00BB00F1" w:rsidRDefault="00841779" w:rsidP="00B72B7B">
            <w:pPr>
              <w:pStyle w:val="dotin"/>
              <w:ind w:left="368" w:firstLine="0"/>
            </w:pPr>
          </w:p>
        </w:tc>
        <w:tc>
          <w:tcPr>
            <w:tcW w:w="2253" w:type="dxa"/>
          </w:tcPr>
          <w:p w14:paraId="65804EEF" w14:textId="77777777" w:rsidR="00841779" w:rsidRPr="00E21082" w:rsidRDefault="00841779" w:rsidP="00B72B7B">
            <w:pPr>
              <w:pStyle w:val="dotin"/>
            </w:pPr>
          </w:p>
          <w:p w14:paraId="06610251" w14:textId="77777777" w:rsidR="00841779" w:rsidRPr="00E21082" w:rsidRDefault="00841779" w:rsidP="00B72B7B">
            <w:pPr>
              <w:pStyle w:val="dotin"/>
            </w:pPr>
          </w:p>
          <w:p w14:paraId="1CD1E66A" w14:textId="77777777" w:rsidR="00841779" w:rsidRPr="00E21082" w:rsidRDefault="00841779" w:rsidP="00B72B7B">
            <w:pPr>
              <w:pStyle w:val="dotin"/>
            </w:pPr>
          </w:p>
        </w:tc>
      </w:tr>
      <w:tr w:rsidR="00841779" w:rsidRPr="00E21082" w14:paraId="66FA15F9" w14:textId="77777777" w:rsidTr="00146E5E">
        <w:trPr>
          <w:cantSplit/>
        </w:trPr>
        <w:tc>
          <w:tcPr>
            <w:tcW w:w="1168" w:type="dxa"/>
            <w:vAlign w:val="center"/>
          </w:tcPr>
          <w:p w14:paraId="6B64F471" w14:textId="77777777" w:rsidR="00841779" w:rsidRPr="00E21082" w:rsidRDefault="00841779" w:rsidP="00010116">
            <w:pPr>
              <w:jc w:val="center"/>
              <w:rPr>
                <w:sz w:val="28"/>
                <w:szCs w:val="28"/>
              </w:rPr>
            </w:pPr>
            <w:r w:rsidRPr="2F1EAAB4">
              <w:rPr>
                <w:sz w:val="28"/>
                <w:szCs w:val="28"/>
              </w:rPr>
              <w:t>16</w:t>
            </w:r>
          </w:p>
        </w:tc>
        <w:tc>
          <w:tcPr>
            <w:tcW w:w="989" w:type="dxa"/>
            <w:vAlign w:val="center"/>
          </w:tcPr>
          <w:p w14:paraId="63D59EAE" w14:textId="387F07B6" w:rsidR="00841779" w:rsidRPr="00010116" w:rsidRDefault="00841779" w:rsidP="00B72B7B">
            <w:pPr>
              <w:jc w:val="center"/>
              <w:rPr>
                <w:highlight w:val="yellow"/>
              </w:rPr>
            </w:pPr>
            <w:r w:rsidRPr="00B801FF">
              <w:t>T 10/19</w:t>
            </w:r>
          </w:p>
        </w:tc>
        <w:tc>
          <w:tcPr>
            <w:tcW w:w="3394" w:type="dxa"/>
          </w:tcPr>
          <w:p w14:paraId="405EADF2" w14:textId="77777777" w:rsidR="00841779" w:rsidRPr="00E21082" w:rsidRDefault="00841779" w:rsidP="00B72B7B">
            <w:pPr>
              <w:pStyle w:val="dotin"/>
            </w:pPr>
          </w:p>
          <w:p w14:paraId="0B43F363" w14:textId="77777777" w:rsidR="00841779" w:rsidRPr="00E21082" w:rsidRDefault="00841779" w:rsidP="00B72B7B">
            <w:pPr>
              <w:pStyle w:val="dotin"/>
            </w:pPr>
            <w:r w:rsidRPr="00E21082">
              <w:sym w:font="Symbol" w:char="F0B7"/>
            </w:r>
            <w:r w:rsidRPr="00E21082">
              <w:t xml:space="preserve"> Salesforce Management Contd.</w:t>
            </w:r>
          </w:p>
          <w:p w14:paraId="48DCC19B" w14:textId="77777777" w:rsidR="00841779" w:rsidRPr="00E21082" w:rsidRDefault="00841779" w:rsidP="00B72B7B">
            <w:pPr>
              <w:pStyle w:val="dotin"/>
            </w:pPr>
          </w:p>
          <w:p w14:paraId="4B90451A" w14:textId="57FC2A54" w:rsidR="00841779" w:rsidRPr="00010116" w:rsidRDefault="00841779" w:rsidP="00841779">
            <w:pPr>
              <w:pStyle w:val="dotin"/>
              <w:rPr>
                <w:highlight w:val="yellow"/>
              </w:rPr>
            </w:pPr>
            <w:r w:rsidRPr="00E21082">
              <w:sym w:font="Symbol" w:char="F0B7"/>
            </w:r>
            <w:r>
              <w:t xml:space="preserve"> </w:t>
            </w:r>
            <w:r w:rsidRPr="00E21082">
              <w:t>Sales Resource Allocation (</w:t>
            </w:r>
            <w:proofErr w:type="spellStart"/>
            <w:r w:rsidRPr="00E21082">
              <w:t>Syngen</w:t>
            </w:r>
            <w:proofErr w:type="spellEnd"/>
            <w:r w:rsidRPr="00E21082">
              <w:t xml:space="preserve"> Software)</w:t>
            </w:r>
          </w:p>
        </w:tc>
        <w:tc>
          <w:tcPr>
            <w:tcW w:w="2070" w:type="dxa"/>
          </w:tcPr>
          <w:p w14:paraId="7FF0BC3E" w14:textId="77777777" w:rsidR="00841779" w:rsidRPr="00BB00F1" w:rsidRDefault="00841779" w:rsidP="00B72B7B">
            <w:pPr>
              <w:pStyle w:val="dotin"/>
              <w:ind w:left="8" w:firstLine="0"/>
            </w:pPr>
          </w:p>
          <w:p w14:paraId="51728DA9" w14:textId="77777777" w:rsidR="00841779" w:rsidRPr="00BB00F1" w:rsidRDefault="00841779" w:rsidP="00B72B7B">
            <w:pPr>
              <w:pStyle w:val="dotin"/>
              <w:numPr>
                <w:ilvl w:val="0"/>
                <w:numId w:val="5"/>
              </w:numPr>
            </w:pPr>
            <w:r w:rsidRPr="00BB00F1">
              <w:t>Chapter 7 (pp.214-220)</w:t>
            </w:r>
          </w:p>
          <w:p w14:paraId="32B15F0B" w14:textId="77777777" w:rsidR="00841779" w:rsidRPr="00BB00F1" w:rsidRDefault="00841779" w:rsidP="00B72B7B">
            <w:pPr>
              <w:pStyle w:val="dotin"/>
              <w:numPr>
                <w:ilvl w:val="0"/>
                <w:numId w:val="5"/>
              </w:numPr>
            </w:pPr>
            <w:proofErr w:type="spellStart"/>
            <w:r w:rsidRPr="00BB00F1">
              <w:t>Syntex</w:t>
            </w:r>
            <w:proofErr w:type="spellEnd"/>
            <w:r w:rsidRPr="00BB00F1">
              <w:t xml:space="preserve"> Labs Case*</w:t>
            </w:r>
          </w:p>
          <w:p w14:paraId="78B7E03E" w14:textId="77777777" w:rsidR="00841779" w:rsidRPr="00BB00F1" w:rsidRDefault="00841779" w:rsidP="00B72B7B">
            <w:pPr>
              <w:pStyle w:val="dotin"/>
              <w:ind w:left="368" w:firstLine="0"/>
            </w:pPr>
          </w:p>
        </w:tc>
        <w:tc>
          <w:tcPr>
            <w:tcW w:w="2253" w:type="dxa"/>
          </w:tcPr>
          <w:p w14:paraId="5997E9E2" w14:textId="77777777" w:rsidR="00841779" w:rsidRPr="00E21082" w:rsidRDefault="00841779" w:rsidP="00B72B7B">
            <w:pPr>
              <w:pStyle w:val="dotin"/>
            </w:pPr>
          </w:p>
          <w:p w14:paraId="33F4687B" w14:textId="77777777" w:rsidR="00841779" w:rsidRPr="00E21082" w:rsidRDefault="00841779" w:rsidP="00B72B7B">
            <w:pPr>
              <w:pStyle w:val="dotin"/>
            </w:pPr>
            <w:r w:rsidRPr="00E21082">
              <w:sym w:font="Wingdings" w:char="F026"/>
            </w:r>
            <w:r w:rsidRPr="00E21082">
              <w:t xml:space="preserve"> Infiniti G20 Case            </w:t>
            </w:r>
          </w:p>
          <w:p w14:paraId="4259074E" w14:textId="77777777" w:rsidR="00841779" w:rsidRPr="00E21082" w:rsidRDefault="00841779" w:rsidP="00B72B7B">
            <w:pPr>
              <w:pStyle w:val="dotin"/>
            </w:pPr>
            <w:r w:rsidRPr="00E21082">
              <w:sym w:font="Wingdings" w:char="F03A"/>
            </w:r>
            <w:r w:rsidRPr="00E21082">
              <w:t xml:space="preserve">  Group 4</w:t>
            </w:r>
          </w:p>
          <w:p w14:paraId="412296A5" w14:textId="77777777" w:rsidR="00841779" w:rsidRPr="00E21082" w:rsidRDefault="00841779" w:rsidP="00B72B7B">
            <w:pPr>
              <w:pStyle w:val="dotin"/>
            </w:pPr>
          </w:p>
        </w:tc>
      </w:tr>
      <w:tr w:rsidR="00841779" w:rsidRPr="00E21082" w14:paraId="04964809" w14:textId="77777777" w:rsidTr="00B72B7B">
        <w:trPr>
          <w:cantSplit/>
        </w:trPr>
        <w:tc>
          <w:tcPr>
            <w:tcW w:w="1168" w:type="dxa"/>
            <w:vAlign w:val="center"/>
          </w:tcPr>
          <w:p w14:paraId="2329F017" w14:textId="77777777" w:rsidR="00841779" w:rsidRPr="00E21082" w:rsidRDefault="00841779" w:rsidP="00B72B7B">
            <w:pPr>
              <w:jc w:val="center"/>
              <w:rPr>
                <w:caps/>
                <w:sz w:val="28"/>
              </w:rPr>
            </w:pPr>
          </w:p>
          <w:p w14:paraId="1AEC54C9" w14:textId="77777777" w:rsidR="00841779" w:rsidRPr="00E21082" w:rsidRDefault="00841779" w:rsidP="00B72B7B">
            <w:pPr>
              <w:jc w:val="center"/>
              <w:rPr>
                <w:caps/>
                <w:sz w:val="28"/>
                <w:szCs w:val="28"/>
              </w:rPr>
            </w:pPr>
            <w:r w:rsidRPr="2F1EAAB4">
              <w:rPr>
                <w:caps/>
                <w:sz w:val="28"/>
                <w:szCs w:val="28"/>
              </w:rPr>
              <w:t>17</w:t>
            </w:r>
          </w:p>
        </w:tc>
        <w:tc>
          <w:tcPr>
            <w:tcW w:w="989" w:type="dxa"/>
            <w:vAlign w:val="center"/>
          </w:tcPr>
          <w:p w14:paraId="1A3E81AD" w14:textId="77777777" w:rsidR="00841779" w:rsidRPr="00E21082" w:rsidRDefault="00841779" w:rsidP="00B72B7B">
            <w:pPr>
              <w:jc w:val="center"/>
              <w:rPr>
                <w:caps/>
              </w:rPr>
            </w:pPr>
          </w:p>
          <w:p w14:paraId="6B017AE3" w14:textId="758886AF" w:rsidR="00841779" w:rsidRPr="00E21082" w:rsidRDefault="00841779" w:rsidP="00B72B7B">
            <w:pPr>
              <w:jc w:val="center"/>
            </w:pPr>
            <w:r>
              <w:t>TH 10/21</w:t>
            </w:r>
          </w:p>
          <w:p w14:paraId="3CB10983" w14:textId="77777777" w:rsidR="00841779" w:rsidRPr="00E21082" w:rsidRDefault="00841779" w:rsidP="00B72B7B">
            <w:pPr>
              <w:jc w:val="center"/>
              <w:rPr>
                <w:caps/>
              </w:rPr>
            </w:pPr>
          </w:p>
        </w:tc>
        <w:tc>
          <w:tcPr>
            <w:tcW w:w="3394" w:type="dxa"/>
          </w:tcPr>
          <w:p w14:paraId="251A9389" w14:textId="77777777" w:rsidR="00841779" w:rsidRPr="00E21082" w:rsidRDefault="00841779" w:rsidP="00B72B7B">
            <w:pPr>
              <w:pStyle w:val="dotin"/>
            </w:pPr>
          </w:p>
          <w:p w14:paraId="079AB56E" w14:textId="77777777" w:rsidR="00841779" w:rsidRPr="00E21082" w:rsidRDefault="00841779" w:rsidP="00B72B7B">
            <w:pPr>
              <w:pStyle w:val="dotin"/>
            </w:pPr>
            <w:r w:rsidRPr="00E21082">
              <w:sym w:font="Symbol" w:char="F0B7"/>
            </w:r>
            <w:r w:rsidRPr="00E21082">
              <w:t xml:space="preserve"> </w:t>
            </w:r>
            <w:proofErr w:type="spellStart"/>
            <w:r w:rsidRPr="00E21082">
              <w:t>Syngen</w:t>
            </w:r>
            <w:proofErr w:type="spellEnd"/>
            <w:r w:rsidRPr="00E21082">
              <w:t xml:space="preserve"> Software Contd.</w:t>
            </w:r>
          </w:p>
          <w:p w14:paraId="552EFB73" w14:textId="77777777" w:rsidR="00841779" w:rsidRPr="00E21082" w:rsidRDefault="00841779" w:rsidP="00B72B7B">
            <w:pPr>
              <w:pStyle w:val="dotin"/>
              <w:rPr>
                <w:caps/>
              </w:rPr>
            </w:pPr>
          </w:p>
          <w:p w14:paraId="0671575A" w14:textId="77777777" w:rsidR="00841779" w:rsidRPr="00E21082" w:rsidRDefault="00841779" w:rsidP="00B72B7B">
            <w:pPr>
              <w:pStyle w:val="dotin"/>
            </w:pPr>
            <w:r w:rsidRPr="00E21082">
              <w:sym w:font="Symbol" w:char="F0B7"/>
            </w:r>
            <w:r w:rsidRPr="00E21082">
              <w:t xml:space="preserve"> New Product Forecasting</w:t>
            </w:r>
            <w:r>
              <w:t>: Pre-Test Market Analysis</w:t>
            </w:r>
          </w:p>
          <w:p w14:paraId="179945C9" w14:textId="6C7A2642" w:rsidR="00841779" w:rsidRPr="00811C70" w:rsidRDefault="00841779" w:rsidP="00811C70">
            <w:pPr>
              <w:pStyle w:val="dotin"/>
              <w:rPr>
                <w:sz w:val="20"/>
              </w:rPr>
            </w:pPr>
          </w:p>
        </w:tc>
        <w:tc>
          <w:tcPr>
            <w:tcW w:w="2070" w:type="dxa"/>
          </w:tcPr>
          <w:p w14:paraId="4530D2BD" w14:textId="77777777" w:rsidR="00841779" w:rsidRPr="00BB00F1" w:rsidRDefault="00841779" w:rsidP="00B72B7B">
            <w:pPr>
              <w:pStyle w:val="dotin"/>
            </w:pPr>
          </w:p>
          <w:p w14:paraId="7D117B97" w14:textId="77777777" w:rsidR="00841779" w:rsidRPr="00BB00F1" w:rsidRDefault="00841779" w:rsidP="00B72B7B">
            <w:pPr>
              <w:pStyle w:val="dotin"/>
              <w:numPr>
                <w:ilvl w:val="0"/>
                <w:numId w:val="5"/>
              </w:numPr>
            </w:pPr>
            <w:r w:rsidRPr="00BB00F1">
              <w:t>Chapter 5</w:t>
            </w:r>
          </w:p>
          <w:p w14:paraId="22BF5561" w14:textId="77777777" w:rsidR="00841779" w:rsidRPr="00BB00F1" w:rsidRDefault="00841779" w:rsidP="00B72B7B">
            <w:pPr>
              <w:pStyle w:val="dotin"/>
              <w:numPr>
                <w:ilvl w:val="0"/>
                <w:numId w:val="5"/>
              </w:numPr>
            </w:pPr>
            <w:proofErr w:type="spellStart"/>
            <w:r w:rsidRPr="00BB00F1">
              <w:t>OfficeStar</w:t>
            </w:r>
            <w:proofErr w:type="spellEnd"/>
            <w:r w:rsidRPr="00BB00F1">
              <w:t xml:space="preserve"> Ink Cartridge Case</w:t>
            </w:r>
          </w:p>
          <w:p w14:paraId="3954B1E0" w14:textId="213B3817" w:rsidR="00841779" w:rsidRPr="00BB00F1" w:rsidRDefault="00841779" w:rsidP="00B72B7B">
            <w:pPr>
              <w:pStyle w:val="dotin"/>
              <w:ind w:left="0" w:firstLine="0"/>
            </w:pPr>
            <w:r>
              <w:tab/>
            </w:r>
          </w:p>
        </w:tc>
        <w:tc>
          <w:tcPr>
            <w:tcW w:w="2253" w:type="dxa"/>
          </w:tcPr>
          <w:p w14:paraId="77E399A0" w14:textId="77777777" w:rsidR="00841779" w:rsidRPr="00E21082" w:rsidRDefault="00841779" w:rsidP="00B72B7B">
            <w:pPr>
              <w:pStyle w:val="dotin"/>
            </w:pPr>
          </w:p>
          <w:p w14:paraId="71899611" w14:textId="77777777" w:rsidR="00841779" w:rsidRPr="00E21082" w:rsidRDefault="00841779" w:rsidP="00B72B7B">
            <w:pPr>
              <w:pStyle w:val="dotin"/>
              <w:ind w:left="0" w:firstLine="0"/>
            </w:pPr>
            <w:r w:rsidRPr="00E21082">
              <w:sym w:font="Wingdings" w:char="F026"/>
            </w:r>
            <w:r w:rsidRPr="00E21082">
              <w:t xml:space="preserve"> Forte Executive </w:t>
            </w:r>
          </w:p>
          <w:p w14:paraId="464F0F9F" w14:textId="77777777" w:rsidR="00841779" w:rsidRPr="00E21082" w:rsidRDefault="00841779" w:rsidP="00B72B7B">
            <w:pPr>
              <w:pStyle w:val="dotin"/>
              <w:ind w:left="0" w:firstLine="0"/>
            </w:pPr>
            <w:r>
              <w:t xml:space="preserve">      Inns Case      </w:t>
            </w:r>
          </w:p>
          <w:p w14:paraId="621733EE" w14:textId="77777777" w:rsidR="00841779" w:rsidRPr="00E21082" w:rsidRDefault="00841779" w:rsidP="00B72B7B">
            <w:pPr>
              <w:pStyle w:val="dotin"/>
            </w:pPr>
            <w:r w:rsidRPr="00E21082">
              <w:sym w:font="Wingdings" w:char="F03A"/>
            </w:r>
            <w:r w:rsidRPr="00E21082">
              <w:t xml:space="preserve">  Group 5</w:t>
            </w:r>
          </w:p>
          <w:p w14:paraId="29F05915" w14:textId="77777777" w:rsidR="00841779" w:rsidRPr="00E21082" w:rsidRDefault="00841779" w:rsidP="00B72B7B">
            <w:pPr>
              <w:pStyle w:val="dotin"/>
            </w:pPr>
          </w:p>
        </w:tc>
      </w:tr>
      <w:tr w:rsidR="00841779" w:rsidRPr="00E21082" w14:paraId="7FD36C8C" w14:textId="77777777" w:rsidTr="00B72B7B">
        <w:trPr>
          <w:cantSplit/>
        </w:trPr>
        <w:tc>
          <w:tcPr>
            <w:tcW w:w="1168" w:type="dxa"/>
            <w:vAlign w:val="center"/>
          </w:tcPr>
          <w:p w14:paraId="145626BD" w14:textId="77777777" w:rsidR="00841779" w:rsidRPr="00E21082" w:rsidRDefault="00841779" w:rsidP="00B72B7B">
            <w:pPr>
              <w:jc w:val="center"/>
              <w:rPr>
                <w:caps/>
                <w:sz w:val="28"/>
              </w:rPr>
            </w:pPr>
          </w:p>
          <w:p w14:paraId="4818CD3E" w14:textId="77777777" w:rsidR="00841779" w:rsidRPr="00E21082" w:rsidRDefault="00841779" w:rsidP="00B72B7B">
            <w:pPr>
              <w:jc w:val="center"/>
              <w:rPr>
                <w:caps/>
                <w:sz w:val="28"/>
                <w:szCs w:val="28"/>
              </w:rPr>
            </w:pPr>
            <w:r w:rsidRPr="2F1EAAB4">
              <w:rPr>
                <w:caps/>
                <w:sz w:val="28"/>
                <w:szCs w:val="28"/>
              </w:rPr>
              <w:t>18</w:t>
            </w:r>
          </w:p>
        </w:tc>
        <w:tc>
          <w:tcPr>
            <w:tcW w:w="989" w:type="dxa"/>
            <w:vAlign w:val="center"/>
          </w:tcPr>
          <w:p w14:paraId="32D43F07" w14:textId="290E1E1D" w:rsidR="00841779" w:rsidRPr="00E21082" w:rsidRDefault="00841779" w:rsidP="00B72B7B">
            <w:pPr>
              <w:jc w:val="center"/>
            </w:pPr>
            <w:r>
              <w:t>T 10/26</w:t>
            </w:r>
          </w:p>
          <w:p w14:paraId="58EB17FA" w14:textId="77777777" w:rsidR="00841779" w:rsidRDefault="00841779" w:rsidP="00B72B7B">
            <w:pPr>
              <w:jc w:val="center"/>
            </w:pPr>
          </w:p>
        </w:tc>
        <w:tc>
          <w:tcPr>
            <w:tcW w:w="3394" w:type="dxa"/>
          </w:tcPr>
          <w:p w14:paraId="64EB8F94" w14:textId="77777777" w:rsidR="00841779" w:rsidRPr="00E21082" w:rsidRDefault="00841779" w:rsidP="00B72B7B">
            <w:pPr>
              <w:pStyle w:val="dotin"/>
            </w:pPr>
          </w:p>
          <w:p w14:paraId="3BF002EC" w14:textId="77777777" w:rsidR="00841779" w:rsidRPr="00E21082" w:rsidRDefault="00841779" w:rsidP="00B72B7B">
            <w:pPr>
              <w:pStyle w:val="dotin"/>
              <w:numPr>
                <w:ilvl w:val="0"/>
                <w:numId w:val="17"/>
              </w:numPr>
              <w:tabs>
                <w:tab w:val="clear" w:pos="720"/>
                <w:tab w:val="num" w:pos="163"/>
              </w:tabs>
              <w:ind w:left="163" w:hanging="163"/>
            </w:pPr>
            <w:r>
              <w:t>New Product Forecasting Contd.</w:t>
            </w:r>
          </w:p>
          <w:p w14:paraId="01ACEFA1" w14:textId="77777777" w:rsidR="00841779" w:rsidRPr="00E21082" w:rsidRDefault="00841779" w:rsidP="00B72B7B">
            <w:pPr>
              <w:numPr>
                <w:ilvl w:val="0"/>
                <w:numId w:val="14"/>
              </w:numPr>
              <w:tabs>
                <w:tab w:val="clear" w:pos="720"/>
                <w:tab w:val="num" w:pos="163"/>
              </w:tabs>
              <w:ind w:left="253" w:hanging="253"/>
              <w:rPr>
                <w:sz w:val="24"/>
                <w:szCs w:val="24"/>
              </w:rPr>
            </w:pPr>
            <w:r w:rsidRPr="2F1EAAB4">
              <w:rPr>
                <w:sz w:val="24"/>
                <w:szCs w:val="24"/>
              </w:rPr>
              <w:t>Trial-Repeat Software</w:t>
            </w:r>
          </w:p>
          <w:p w14:paraId="44A271BB" w14:textId="2F302441" w:rsidR="00841779" w:rsidRPr="00E21082" w:rsidRDefault="00841779" w:rsidP="00010116">
            <w:pPr>
              <w:pStyle w:val="dotin"/>
            </w:pPr>
          </w:p>
        </w:tc>
        <w:tc>
          <w:tcPr>
            <w:tcW w:w="2070" w:type="dxa"/>
          </w:tcPr>
          <w:p w14:paraId="6271A96F" w14:textId="77777777" w:rsidR="00841779" w:rsidRPr="00BB00F1" w:rsidRDefault="00841779" w:rsidP="00B72B7B">
            <w:pPr>
              <w:pStyle w:val="dotin"/>
            </w:pPr>
          </w:p>
          <w:p w14:paraId="3D7DFF23" w14:textId="77777777" w:rsidR="00841779" w:rsidRPr="00BB00F1" w:rsidRDefault="00841779" w:rsidP="00B72B7B">
            <w:pPr>
              <w:pStyle w:val="dotin"/>
              <w:numPr>
                <w:ilvl w:val="0"/>
                <w:numId w:val="5"/>
              </w:numPr>
            </w:pPr>
            <w:r w:rsidRPr="00BB00F1">
              <w:t>Chapter 5</w:t>
            </w:r>
          </w:p>
          <w:p w14:paraId="25B1BD34" w14:textId="77777777" w:rsidR="00841779" w:rsidRPr="00BB00F1" w:rsidRDefault="00841779" w:rsidP="00B72B7B">
            <w:pPr>
              <w:pStyle w:val="dotin"/>
              <w:numPr>
                <w:ilvl w:val="0"/>
                <w:numId w:val="5"/>
              </w:numPr>
            </w:pPr>
            <w:proofErr w:type="spellStart"/>
            <w:r w:rsidRPr="00BB00F1">
              <w:t>OfficeStar</w:t>
            </w:r>
            <w:proofErr w:type="spellEnd"/>
            <w:r w:rsidRPr="00BB00F1">
              <w:t xml:space="preserve"> Ink Cartridge Case</w:t>
            </w:r>
          </w:p>
          <w:p w14:paraId="35340DEC" w14:textId="77777777" w:rsidR="00841779" w:rsidRPr="00BB00F1" w:rsidRDefault="00841779" w:rsidP="00B72B7B">
            <w:pPr>
              <w:pStyle w:val="dotin"/>
              <w:ind w:left="368"/>
            </w:pPr>
          </w:p>
        </w:tc>
        <w:tc>
          <w:tcPr>
            <w:tcW w:w="2253" w:type="dxa"/>
          </w:tcPr>
          <w:p w14:paraId="2EB4456A" w14:textId="77777777" w:rsidR="00841779" w:rsidRPr="00E21082" w:rsidRDefault="00841779" w:rsidP="00B72B7B">
            <w:pPr>
              <w:pStyle w:val="dotin"/>
            </w:pPr>
          </w:p>
          <w:p w14:paraId="54D7BEF6" w14:textId="77777777" w:rsidR="00841779" w:rsidRPr="00E21082" w:rsidRDefault="00841779" w:rsidP="00B72B7B">
            <w:pPr>
              <w:pStyle w:val="dotin"/>
            </w:pPr>
            <w:r w:rsidRPr="00E21082">
              <w:sym w:font="Wingdings" w:char="F0CC"/>
            </w:r>
            <w:r w:rsidRPr="00E21082">
              <w:t xml:space="preserve">  Project Plan </w:t>
            </w:r>
          </w:p>
          <w:p w14:paraId="73C5B9D5" w14:textId="77777777" w:rsidR="00841779" w:rsidRPr="00E21082" w:rsidRDefault="00841779" w:rsidP="00B72B7B">
            <w:pPr>
              <w:pStyle w:val="dotin"/>
            </w:pPr>
            <w:r>
              <w:t xml:space="preserve">      Due</w:t>
            </w:r>
          </w:p>
          <w:p w14:paraId="037711C0" w14:textId="77777777" w:rsidR="00841779" w:rsidRPr="00E21082" w:rsidRDefault="00841779" w:rsidP="00B72B7B">
            <w:pPr>
              <w:pStyle w:val="dotin"/>
              <w:ind w:left="0" w:firstLine="0"/>
            </w:pPr>
          </w:p>
          <w:p w14:paraId="09F09F7C" w14:textId="77777777" w:rsidR="00841779" w:rsidRPr="00E21082" w:rsidRDefault="00841779" w:rsidP="00B72B7B">
            <w:pPr>
              <w:pStyle w:val="dotin"/>
              <w:ind w:left="0" w:firstLine="0"/>
            </w:pPr>
          </w:p>
          <w:p w14:paraId="7B6C2BA6" w14:textId="77777777" w:rsidR="00841779" w:rsidRPr="00E21082" w:rsidRDefault="00841779" w:rsidP="00B72B7B">
            <w:pPr>
              <w:pStyle w:val="dotin"/>
            </w:pPr>
          </w:p>
        </w:tc>
      </w:tr>
      <w:tr w:rsidR="00841779" w:rsidRPr="00E21082" w14:paraId="29D6FE40" w14:textId="77777777" w:rsidTr="00B72B7B">
        <w:trPr>
          <w:cantSplit/>
        </w:trPr>
        <w:tc>
          <w:tcPr>
            <w:tcW w:w="1168" w:type="dxa"/>
            <w:vAlign w:val="center"/>
          </w:tcPr>
          <w:p w14:paraId="6CF830C4" w14:textId="77777777" w:rsidR="00841779" w:rsidRPr="00E21082" w:rsidRDefault="00841779" w:rsidP="00B72B7B">
            <w:pPr>
              <w:jc w:val="center"/>
              <w:rPr>
                <w:sz w:val="28"/>
              </w:rPr>
            </w:pPr>
          </w:p>
          <w:p w14:paraId="0873BD6D" w14:textId="77777777" w:rsidR="00841779" w:rsidRPr="00E21082" w:rsidRDefault="00841779" w:rsidP="00B72B7B">
            <w:pPr>
              <w:jc w:val="center"/>
              <w:rPr>
                <w:sz w:val="28"/>
                <w:szCs w:val="28"/>
              </w:rPr>
            </w:pPr>
            <w:r w:rsidRPr="2F1EAAB4">
              <w:rPr>
                <w:sz w:val="28"/>
                <w:szCs w:val="28"/>
              </w:rPr>
              <w:t>19</w:t>
            </w:r>
          </w:p>
        </w:tc>
        <w:tc>
          <w:tcPr>
            <w:tcW w:w="989" w:type="dxa"/>
            <w:vAlign w:val="center"/>
          </w:tcPr>
          <w:p w14:paraId="1382C8A3" w14:textId="5AA7A140" w:rsidR="00841779" w:rsidRPr="00E21082" w:rsidRDefault="00841779" w:rsidP="00B72B7B">
            <w:pPr>
              <w:jc w:val="center"/>
            </w:pPr>
            <w:r>
              <w:t>TH 10/28</w:t>
            </w:r>
          </w:p>
          <w:p w14:paraId="013B9D46" w14:textId="77777777" w:rsidR="00841779" w:rsidRDefault="00841779" w:rsidP="00B72B7B">
            <w:pPr>
              <w:jc w:val="center"/>
            </w:pPr>
          </w:p>
        </w:tc>
        <w:tc>
          <w:tcPr>
            <w:tcW w:w="3394" w:type="dxa"/>
          </w:tcPr>
          <w:p w14:paraId="6F231C61" w14:textId="77777777" w:rsidR="00841779" w:rsidRPr="00E21082" w:rsidRDefault="00841779" w:rsidP="00B72B7B">
            <w:pPr>
              <w:pStyle w:val="dotin"/>
            </w:pPr>
          </w:p>
          <w:p w14:paraId="40D3EB8C" w14:textId="3104A841" w:rsidR="00841779" w:rsidRPr="00E21082" w:rsidRDefault="00841779" w:rsidP="00B72B7B">
            <w:pPr>
              <w:pStyle w:val="dotin"/>
            </w:pPr>
            <w:r>
              <w:t>Trial-Repeat Software Contd.</w:t>
            </w:r>
          </w:p>
        </w:tc>
        <w:tc>
          <w:tcPr>
            <w:tcW w:w="2070" w:type="dxa"/>
          </w:tcPr>
          <w:p w14:paraId="106482B7" w14:textId="77777777" w:rsidR="00841779" w:rsidRPr="00BB00F1" w:rsidRDefault="00841779" w:rsidP="00B72B7B">
            <w:pPr>
              <w:pStyle w:val="dotin"/>
              <w:rPr>
                <w:caps/>
              </w:rPr>
            </w:pPr>
          </w:p>
          <w:p w14:paraId="5171223E" w14:textId="1AB79890" w:rsidR="00841779" w:rsidRPr="00BB00F1" w:rsidRDefault="00841779" w:rsidP="00B72B7B">
            <w:pPr>
              <w:pStyle w:val="dotin"/>
              <w:ind w:left="545"/>
            </w:pPr>
          </w:p>
        </w:tc>
        <w:tc>
          <w:tcPr>
            <w:tcW w:w="2253" w:type="dxa"/>
          </w:tcPr>
          <w:p w14:paraId="7AF75502" w14:textId="77777777" w:rsidR="00841779" w:rsidRPr="00E21082" w:rsidRDefault="00841779" w:rsidP="00B72B7B">
            <w:pPr>
              <w:pStyle w:val="dotin"/>
              <w:ind w:left="0" w:firstLine="0"/>
            </w:pPr>
          </w:p>
          <w:p w14:paraId="7D852635" w14:textId="77777777" w:rsidR="00841779" w:rsidRPr="00E21082" w:rsidRDefault="00841779" w:rsidP="00B72B7B">
            <w:pPr>
              <w:pStyle w:val="dotin"/>
              <w:ind w:left="0" w:firstLine="0"/>
            </w:pPr>
            <w:r w:rsidRPr="00E21082">
              <w:sym w:font="Wingdings" w:char="F026"/>
            </w:r>
            <w:r w:rsidRPr="00E21082">
              <w:t xml:space="preserve"> </w:t>
            </w:r>
            <w:proofErr w:type="spellStart"/>
            <w:r w:rsidRPr="00E21082">
              <w:t>Syntex</w:t>
            </w:r>
            <w:proofErr w:type="spellEnd"/>
            <w:r w:rsidRPr="00E21082">
              <w:t xml:space="preserve"> Labs</w:t>
            </w:r>
          </w:p>
          <w:p w14:paraId="7817C273" w14:textId="77777777" w:rsidR="00841779" w:rsidRPr="00E21082" w:rsidRDefault="00841779" w:rsidP="00B72B7B">
            <w:pPr>
              <w:pStyle w:val="dotin"/>
              <w:ind w:left="0" w:firstLine="0"/>
            </w:pPr>
            <w:r>
              <w:t xml:space="preserve">      Case         </w:t>
            </w:r>
          </w:p>
          <w:p w14:paraId="1C66ABBC" w14:textId="428BB814" w:rsidR="00841779" w:rsidRPr="00E21082" w:rsidRDefault="00841779" w:rsidP="00B72B7B">
            <w:pPr>
              <w:pStyle w:val="dotin"/>
            </w:pPr>
            <w:r w:rsidRPr="00E21082">
              <w:sym w:font="Wingdings" w:char="F03A"/>
            </w:r>
            <w:r w:rsidRPr="00E21082">
              <w:t xml:space="preserve">  Group </w:t>
            </w:r>
            <w:r>
              <w:t>6</w:t>
            </w:r>
          </w:p>
        </w:tc>
      </w:tr>
      <w:tr w:rsidR="00841779" w:rsidRPr="00E21082" w14:paraId="7C933381" w14:textId="77777777" w:rsidTr="00B72B7B">
        <w:trPr>
          <w:cantSplit/>
          <w:trHeight w:val="1965"/>
        </w:trPr>
        <w:tc>
          <w:tcPr>
            <w:tcW w:w="1168" w:type="dxa"/>
            <w:vAlign w:val="center"/>
          </w:tcPr>
          <w:p w14:paraId="37E4A482" w14:textId="77777777" w:rsidR="00841779" w:rsidRPr="00E21082" w:rsidRDefault="00841779" w:rsidP="00B72B7B">
            <w:pPr>
              <w:jc w:val="center"/>
              <w:rPr>
                <w:sz w:val="28"/>
              </w:rPr>
            </w:pPr>
          </w:p>
          <w:p w14:paraId="5987DF19" w14:textId="77777777" w:rsidR="00841779" w:rsidRPr="00E21082" w:rsidRDefault="00841779" w:rsidP="00B72B7B">
            <w:pPr>
              <w:jc w:val="center"/>
              <w:rPr>
                <w:sz w:val="28"/>
                <w:szCs w:val="28"/>
              </w:rPr>
            </w:pPr>
            <w:r w:rsidRPr="2F1EAAB4">
              <w:rPr>
                <w:sz w:val="28"/>
                <w:szCs w:val="28"/>
              </w:rPr>
              <w:t>20</w:t>
            </w:r>
          </w:p>
        </w:tc>
        <w:tc>
          <w:tcPr>
            <w:tcW w:w="989" w:type="dxa"/>
            <w:vAlign w:val="center"/>
          </w:tcPr>
          <w:p w14:paraId="00149ABC" w14:textId="0D08139C" w:rsidR="00841779" w:rsidRDefault="00841779" w:rsidP="00B72B7B">
            <w:pPr>
              <w:jc w:val="center"/>
            </w:pPr>
            <w:r>
              <w:t>T 11/2</w:t>
            </w:r>
          </w:p>
        </w:tc>
        <w:tc>
          <w:tcPr>
            <w:tcW w:w="3394" w:type="dxa"/>
          </w:tcPr>
          <w:p w14:paraId="0521AC50" w14:textId="77777777" w:rsidR="00841779" w:rsidRPr="00E21082" w:rsidRDefault="00841779" w:rsidP="00B72B7B">
            <w:pPr>
              <w:pStyle w:val="dotin"/>
            </w:pPr>
          </w:p>
          <w:p w14:paraId="77DC32C1" w14:textId="77777777" w:rsidR="00841779" w:rsidRPr="00E21082" w:rsidRDefault="00841779" w:rsidP="00B72B7B">
            <w:pPr>
              <w:pStyle w:val="dotin"/>
              <w:numPr>
                <w:ilvl w:val="0"/>
                <w:numId w:val="1"/>
              </w:numPr>
              <w:tabs>
                <w:tab w:val="clear" w:pos="360"/>
                <w:tab w:val="num" w:pos="162"/>
              </w:tabs>
            </w:pPr>
            <w:r>
              <w:t>New Product Forecasting: Life Cycle Analysis</w:t>
            </w:r>
          </w:p>
          <w:p w14:paraId="2CC47356" w14:textId="77777777" w:rsidR="00841779" w:rsidRPr="00E21082" w:rsidRDefault="00841779" w:rsidP="00B72B7B">
            <w:pPr>
              <w:pStyle w:val="dotin"/>
            </w:pPr>
          </w:p>
        </w:tc>
        <w:tc>
          <w:tcPr>
            <w:tcW w:w="2070" w:type="dxa"/>
          </w:tcPr>
          <w:p w14:paraId="55941112" w14:textId="77777777" w:rsidR="00841779" w:rsidRPr="00BB00F1" w:rsidRDefault="00841779" w:rsidP="00B72B7B">
            <w:pPr>
              <w:pStyle w:val="dotin"/>
              <w:rPr>
                <w:caps/>
              </w:rPr>
            </w:pPr>
          </w:p>
          <w:p w14:paraId="2C5FBC3A" w14:textId="77777777" w:rsidR="00841779" w:rsidRPr="00BB00F1" w:rsidRDefault="00841779" w:rsidP="00B72B7B">
            <w:pPr>
              <w:pStyle w:val="dotin"/>
              <w:numPr>
                <w:ilvl w:val="0"/>
                <w:numId w:val="5"/>
              </w:numPr>
            </w:pPr>
            <w:r w:rsidRPr="00BB00F1">
              <w:t>Chapter 5</w:t>
            </w:r>
          </w:p>
          <w:p w14:paraId="6FC4CAFE" w14:textId="77777777" w:rsidR="00841779" w:rsidRPr="00BB00F1" w:rsidRDefault="00841779" w:rsidP="00B72B7B">
            <w:pPr>
              <w:pStyle w:val="dotin"/>
              <w:numPr>
                <w:ilvl w:val="0"/>
                <w:numId w:val="5"/>
              </w:numPr>
            </w:pPr>
            <w:r>
              <w:t>Ford Hybrid Case</w:t>
            </w:r>
          </w:p>
          <w:p w14:paraId="1D68AD7D" w14:textId="77777777" w:rsidR="00841779" w:rsidRPr="00BB00F1" w:rsidRDefault="00841779" w:rsidP="00B72B7B">
            <w:pPr>
              <w:pStyle w:val="dotin"/>
              <w:ind w:left="545"/>
            </w:pPr>
          </w:p>
        </w:tc>
        <w:tc>
          <w:tcPr>
            <w:tcW w:w="2253" w:type="dxa"/>
          </w:tcPr>
          <w:p w14:paraId="3488BBA3" w14:textId="77777777" w:rsidR="00841779" w:rsidRPr="00E21082" w:rsidRDefault="00841779" w:rsidP="00B72B7B">
            <w:pPr>
              <w:pStyle w:val="dotin"/>
              <w:ind w:left="0" w:firstLine="0"/>
            </w:pPr>
          </w:p>
        </w:tc>
      </w:tr>
      <w:tr w:rsidR="00841779" w:rsidRPr="00E21082" w14:paraId="48C0C672" w14:textId="77777777" w:rsidTr="00B72B7B">
        <w:trPr>
          <w:cantSplit/>
        </w:trPr>
        <w:tc>
          <w:tcPr>
            <w:tcW w:w="1168" w:type="dxa"/>
            <w:vAlign w:val="center"/>
          </w:tcPr>
          <w:p w14:paraId="362BCD28" w14:textId="77777777" w:rsidR="00841779" w:rsidRPr="00E21082" w:rsidRDefault="00841779" w:rsidP="00B72B7B">
            <w:pPr>
              <w:jc w:val="center"/>
              <w:rPr>
                <w:sz w:val="28"/>
              </w:rPr>
            </w:pPr>
          </w:p>
          <w:p w14:paraId="496A4395" w14:textId="77777777" w:rsidR="00841779" w:rsidRPr="00E21082" w:rsidRDefault="00841779" w:rsidP="00B72B7B">
            <w:pPr>
              <w:jc w:val="center"/>
              <w:rPr>
                <w:sz w:val="28"/>
                <w:szCs w:val="28"/>
              </w:rPr>
            </w:pPr>
            <w:r w:rsidRPr="2F1EAAB4">
              <w:rPr>
                <w:sz w:val="28"/>
                <w:szCs w:val="28"/>
              </w:rPr>
              <w:t>21</w:t>
            </w:r>
          </w:p>
        </w:tc>
        <w:tc>
          <w:tcPr>
            <w:tcW w:w="989" w:type="dxa"/>
            <w:vAlign w:val="center"/>
          </w:tcPr>
          <w:p w14:paraId="118FE1EA" w14:textId="77777777" w:rsidR="00841779" w:rsidRPr="00E21082" w:rsidRDefault="00841779" w:rsidP="00B72B7B">
            <w:pPr>
              <w:jc w:val="center"/>
            </w:pPr>
          </w:p>
          <w:p w14:paraId="57DA987C" w14:textId="0677880E" w:rsidR="00841779" w:rsidRPr="00E21082" w:rsidRDefault="00841779" w:rsidP="00B72B7B">
            <w:pPr>
              <w:jc w:val="center"/>
            </w:pPr>
            <w:r>
              <w:t>TH 11/4</w:t>
            </w:r>
          </w:p>
          <w:p w14:paraId="383E309C" w14:textId="77777777" w:rsidR="00841779" w:rsidRPr="00E21082" w:rsidRDefault="00841779" w:rsidP="00B72B7B">
            <w:pPr>
              <w:jc w:val="center"/>
            </w:pPr>
          </w:p>
        </w:tc>
        <w:tc>
          <w:tcPr>
            <w:tcW w:w="3394" w:type="dxa"/>
          </w:tcPr>
          <w:p w14:paraId="51268A46" w14:textId="77777777" w:rsidR="00841779" w:rsidRDefault="00841779" w:rsidP="00B72B7B">
            <w:pPr>
              <w:pStyle w:val="dotin"/>
            </w:pPr>
          </w:p>
          <w:p w14:paraId="4E9385DB" w14:textId="77777777" w:rsidR="00841779" w:rsidRPr="00E21082" w:rsidRDefault="00841779" w:rsidP="00B72B7B">
            <w:pPr>
              <w:pStyle w:val="dotin"/>
            </w:pPr>
          </w:p>
          <w:p w14:paraId="0C830804" w14:textId="77777777" w:rsidR="00841779" w:rsidRPr="00E21082" w:rsidRDefault="00841779" w:rsidP="00B72B7B">
            <w:pPr>
              <w:pStyle w:val="dotin"/>
              <w:numPr>
                <w:ilvl w:val="0"/>
                <w:numId w:val="1"/>
              </w:numPr>
              <w:tabs>
                <w:tab w:val="clear" w:pos="360"/>
                <w:tab w:val="num" w:pos="162"/>
              </w:tabs>
            </w:pPr>
            <w:r>
              <w:t>The Bass Model</w:t>
            </w:r>
          </w:p>
          <w:p w14:paraId="4C9CF73E" w14:textId="6BAC6EE0" w:rsidR="00841779" w:rsidRPr="00E21082" w:rsidRDefault="00841779" w:rsidP="00B72B7B">
            <w:pPr>
              <w:pStyle w:val="dotin"/>
              <w:ind w:left="0" w:firstLine="0"/>
            </w:pPr>
          </w:p>
        </w:tc>
        <w:tc>
          <w:tcPr>
            <w:tcW w:w="2070" w:type="dxa"/>
          </w:tcPr>
          <w:p w14:paraId="19D732AF" w14:textId="77777777" w:rsidR="00841779" w:rsidRDefault="00841779" w:rsidP="00B72B7B">
            <w:pPr>
              <w:pStyle w:val="dotin"/>
              <w:ind w:left="360" w:firstLine="0"/>
            </w:pPr>
          </w:p>
          <w:p w14:paraId="6FC02403" w14:textId="77777777" w:rsidR="00841779" w:rsidRPr="00BB00F1" w:rsidRDefault="00841779" w:rsidP="00B72B7B">
            <w:pPr>
              <w:pStyle w:val="dotin"/>
              <w:numPr>
                <w:ilvl w:val="0"/>
                <w:numId w:val="5"/>
              </w:numPr>
            </w:pPr>
            <w:r w:rsidRPr="00BB00F1">
              <w:t>Chapter 5</w:t>
            </w:r>
          </w:p>
          <w:p w14:paraId="39326906" w14:textId="77777777" w:rsidR="00841779" w:rsidRPr="00BB00F1" w:rsidRDefault="00841779" w:rsidP="00B72B7B">
            <w:pPr>
              <w:pStyle w:val="dotin"/>
              <w:numPr>
                <w:ilvl w:val="0"/>
                <w:numId w:val="5"/>
              </w:numPr>
            </w:pPr>
            <w:r>
              <w:t>Ford Hybrid Case</w:t>
            </w:r>
          </w:p>
          <w:p w14:paraId="10474B3E" w14:textId="77777777" w:rsidR="00841779" w:rsidRPr="00BB00F1" w:rsidRDefault="00841779" w:rsidP="00B72B7B">
            <w:pPr>
              <w:pStyle w:val="dotin"/>
              <w:rPr>
                <w:caps/>
              </w:rPr>
            </w:pPr>
          </w:p>
        </w:tc>
        <w:tc>
          <w:tcPr>
            <w:tcW w:w="2253" w:type="dxa"/>
          </w:tcPr>
          <w:p w14:paraId="6D3BE9CD" w14:textId="77777777" w:rsidR="00841779" w:rsidRPr="00E21082" w:rsidRDefault="00841779" w:rsidP="00B72B7B">
            <w:pPr>
              <w:pStyle w:val="dotin"/>
              <w:ind w:left="0" w:firstLine="0"/>
            </w:pPr>
            <w:r w:rsidRPr="00E21082">
              <w:sym w:font="Wingdings" w:char="F026"/>
            </w:r>
            <w:r w:rsidRPr="00E21082">
              <w:t xml:space="preserve"> Office Star Case         </w:t>
            </w:r>
          </w:p>
          <w:p w14:paraId="04AF00DD" w14:textId="2E85500A" w:rsidR="00841779" w:rsidRPr="00E21082" w:rsidRDefault="00841779" w:rsidP="00B72B7B">
            <w:pPr>
              <w:pStyle w:val="dotin"/>
              <w:ind w:left="0" w:firstLine="0"/>
            </w:pPr>
            <w:r w:rsidRPr="00E21082">
              <w:sym w:font="Wingdings" w:char="F03A"/>
            </w:r>
            <w:r w:rsidRPr="00E21082">
              <w:t xml:space="preserve">  Group </w:t>
            </w:r>
            <w:r>
              <w:t>7</w:t>
            </w:r>
          </w:p>
        </w:tc>
      </w:tr>
      <w:tr w:rsidR="00841779" w:rsidRPr="00E21082" w14:paraId="11349BC6" w14:textId="77777777" w:rsidTr="00146E5E">
        <w:trPr>
          <w:cantSplit/>
        </w:trPr>
        <w:tc>
          <w:tcPr>
            <w:tcW w:w="1168" w:type="dxa"/>
            <w:vAlign w:val="center"/>
          </w:tcPr>
          <w:p w14:paraId="2689EB0B" w14:textId="77777777" w:rsidR="00841779" w:rsidRPr="00E21082" w:rsidRDefault="00841779" w:rsidP="00B72B7B">
            <w:pPr>
              <w:jc w:val="center"/>
              <w:rPr>
                <w:sz w:val="28"/>
              </w:rPr>
            </w:pPr>
          </w:p>
          <w:p w14:paraId="140AC07E" w14:textId="77777777" w:rsidR="00841779" w:rsidRPr="00E21082" w:rsidRDefault="00841779" w:rsidP="00B72B7B">
            <w:pPr>
              <w:jc w:val="center"/>
              <w:rPr>
                <w:sz w:val="28"/>
                <w:szCs w:val="28"/>
              </w:rPr>
            </w:pPr>
            <w:r w:rsidRPr="2F1EAAB4">
              <w:rPr>
                <w:sz w:val="28"/>
                <w:szCs w:val="28"/>
              </w:rPr>
              <w:t>22</w:t>
            </w:r>
          </w:p>
        </w:tc>
        <w:tc>
          <w:tcPr>
            <w:tcW w:w="989" w:type="dxa"/>
            <w:vAlign w:val="center"/>
          </w:tcPr>
          <w:p w14:paraId="7818BC03" w14:textId="77777777" w:rsidR="00841779" w:rsidRPr="00E21082" w:rsidRDefault="00841779" w:rsidP="00B72B7B">
            <w:pPr>
              <w:jc w:val="center"/>
            </w:pPr>
          </w:p>
          <w:p w14:paraId="67F1BFAA" w14:textId="74E40371" w:rsidR="00841779" w:rsidRPr="00E21082" w:rsidRDefault="00841779" w:rsidP="00B72B7B">
            <w:pPr>
              <w:jc w:val="center"/>
            </w:pPr>
            <w:r>
              <w:t>T 11/9</w:t>
            </w:r>
          </w:p>
          <w:p w14:paraId="38BC25B0" w14:textId="77777777" w:rsidR="00841779" w:rsidRPr="00E21082" w:rsidRDefault="00841779" w:rsidP="00B72B7B">
            <w:pPr>
              <w:jc w:val="center"/>
            </w:pPr>
          </w:p>
        </w:tc>
        <w:tc>
          <w:tcPr>
            <w:tcW w:w="3394" w:type="dxa"/>
            <w:tcBorders>
              <w:bottom w:val="nil"/>
            </w:tcBorders>
          </w:tcPr>
          <w:p w14:paraId="4B5C5F22" w14:textId="77777777" w:rsidR="00841779" w:rsidRPr="00E21082" w:rsidRDefault="00841779" w:rsidP="00B72B7B">
            <w:pPr>
              <w:rPr>
                <w:sz w:val="24"/>
              </w:rPr>
            </w:pPr>
          </w:p>
          <w:p w14:paraId="31BA6A7A" w14:textId="77777777" w:rsidR="00841779" w:rsidRDefault="00841779" w:rsidP="00B72B7B">
            <w:pPr>
              <w:numPr>
                <w:ilvl w:val="0"/>
                <w:numId w:val="1"/>
              </w:numPr>
              <w:tabs>
                <w:tab w:val="clear" w:pos="360"/>
                <w:tab w:val="num" w:pos="163"/>
              </w:tabs>
              <w:rPr>
                <w:sz w:val="24"/>
                <w:szCs w:val="24"/>
              </w:rPr>
            </w:pPr>
            <w:r>
              <w:rPr>
                <w:sz w:val="24"/>
                <w:szCs w:val="24"/>
              </w:rPr>
              <w:t xml:space="preserve">Using </w:t>
            </w:r>
            <w:proofErr w:type="spellStart"/>
            <w:r>
              <w:rPr>
                <w:sz w:val="24"/>
                <w:szCs w:val="24"/>
              </w:rPr>
              <w:t>Enginius</w:t>
            </w:r>
            <w:proofErr w:type="spellEnd"/>
            <w:r>
              <w:rPr>
                <w:sz w:val="24"/>
                <w:szCs w:val="24"/>
              </w:rPr>
              <w:t xml:space="preserve"> for Projects</w:t>
            </w:r>
          </w:p>
          <w:p w14:paraId="0B4AAC98" w14:textId="57939CF7" w:rsidR="00841779" w:rsidRPr="00E21082" w:rsidRDefault="00841779" w:rsidP="00B72B7B">
            <w:pPr>
              <w:rPr>
                <w:sz w:val="24"/>
              </w:rPr>
            </w:pPr>
            <w:r w:rsidRPr="2F1EAAB4">
              <w:rPr>
                <w:sz w:val="24"/>
                <w:szCs w:val="24"/>
              </w:rPr>
              <w:t>Group Project Preparation</w:t>
            </w:r>
          </w:p>
        </w:tc>
        <w:tc>
          <w:tcPr>
            <w:tcW w:w="2070" w:type="dxa"/>
            <w:tcBorders>
              <w:bottom w:val="nil"/>
            </w:tcBorders>
          </w:tcPr>
          <w:p w14:paraId="2B720320" w14:textId="77777777" w:rsidR="00841779" w:rsidRPr="00BB00F1" w:rsidRDefault="00841779" w:rsidP="00B72B7B">
            <w:pPr>
              <w:pStyle w:val="dotin"/>
              <w:rPr>
                <w:caps/>
              </w:rPr>
            </w:pPr>
          </w:p>
        </w:tc>
        <w:tc>
          <w:tcPr>
            <w:tcW w:w="2253" w:type="dxa"/>
            <w:tcBorders>
              <w:bottom w:val="nil"/>
            </w:tcBorders>
          </w:tcPr>
          <w:p w14:paraId="4FEEA4C9" w14:textId="77777777" w:rsidR="00841779" w:rsidRPr="00E21082" w:rsidRDefault="00841779" w:rsidP="00B72B7B">
            <w:pPr>
              <w:pStyle w:val="dotin"/>
              <w:ind w:firstLine="67"/>
            </w:pPr>
          </w:p>
        </w:tc>
      </w:tr>
      <w:tr w:rsidR="00841779" w:rsidRPr="00E21082" w14:paraId="5CF178EE" w14:textId="77777777" w:rsidTr="00B72B7B">
        <w:trPr>
          <w:cantSplit/>
        </w:trPr>
        <w:tc>
          <w:tcPr>
            <w:tcW w:w="1168" w:type="dxa"/>
            <w:vAlign w:val="center"/>
          </w:tcPr>
          <w:p w14:paraId="2A48ABDC" w14:textId="77777777" w:rsidR="00841779" w:rsidRPr="00E21082" w:rsidRDefault="00841779" w:rsidP="00B72B7B">
            <w:pPr>
              <w:jc w:val="center"/>
              <w:rPr>
                <w:sz w:val="28"/>
              </w:rPr>
            </w:pPr>
          </w:p>
          <w:p w14:paraId="40F5E1DA" w14:textId="77777777" w:rsidR="00841779" w:rsidRPr="00E21082" w:rsidRDefault="00841779" w:rsidP="00B72B7B">
            <w:pPr>
              <w:jc w:val="center"/>
              <w:rPr>
                <w:sz w:val="28"/>
                <w:szCs w:val="28"/>
              </w:rPr>
            </w:pPr>
            <w:r w:rsidRPr="2F1EAAB4">
              <w:rPr>
                <w:sz w:val="28"/>
                <w:szCs w:val="28"/>
              </w:rPr>
              <w:t>23</w:t>
            </w:r>
          </w:p>
          <w:p w14:paraId="33E63440" w14:textId="77777777" w:rsidR="00841779" w:rsidRPr="00E21082" w:rsidRDefault="00841779" w:rsidP="00B72B7B">
            <w:pPr>
              <w:jc w:val="center"/>
              <w:rPr>
                <w:sz w:val="28"/>
              </w:rPr>
            </w:pPr>
          </w:p>
        </w:tc>
        <w:tc>
          <w:tcPr>
            <w:tcW w:w="989" w:type="dxa"/>
            <w:vAlign w:val="center"/>
          </w:tcPr>
          <w:p w14:paraId="4052D146" w14:textId="77777777" w:rsidR="00841779" w:rsidRPr="00E21082" w:rsidRDefault="00841779" w:rsidP="00B72B7B">
            <w:pPr>
              <w:jc w:val="center"/>
            </w:pPr>
          </w:p>
          <w:p w14:paraId="44332F37" w14:textId="1F1B36F3" w:rsidR="00841779" w:rsidRPr="00E21082" w:rsidRDefault="00841779" w:rsidP="00B72B7B">
            <w:pPr>
              <w:jc w:val="center"/>
            </w:pPr>
            <w:r>
              <w:t>TH 11/11</w:t>
            </w:r>
          </w:p>
          <w:p w14:paraId="56CB1E68" w14:textId="77777777" w:rsidR="00841779" w:rsidRPr="00E21082" w:rsidRDefault="00841779" w:rsidP="00B72B7B">
            <w:pPr>
              <w:jc w:val="center"/>
            </w:pPr>
          </w:p>
        </w:tc>
        <w:tc>
          <w:tcPr>
            <w:tcW w:w="3394" w:type="dxa"/>
          </w:tcPr>
          <w:p w14:paraId="54F996FB" w14:textId="77777777" w:rsidR="00841779" w:rsidRDefault="00841779" w:rsidP="00B72B7B">
            <w:pPr>
              <w:pStyle w:val="dotin"/>
            </w:pPr>
          </w:p>
          <w:p w14:paraId="06220091" w14:textId="77777777" w:rsidR="00841779" w:rsidRPr="00E21082" w:rsidRDefault="00841779" w:rsidP="00B72B7B">
            <w:pPr>
              <w:pStyle w:val="dotin"/>
            </w:pPr>
          </w:p>
          <w:p w14:paraId="617C64EF" w14:textId="77777777" w:rsidR="00841779" w:rsidRPr="00E21082" w:rsidRDefault="00841779" w:rsidP="00B72B7B">
            <w:pPr>
              <w:pStyle w:val="dotin"/>
              <w:numPr>
                <w:ilvl w:val="0"/>
                <w:numId w:val="1"/>
              </w:numPr>
              <w:tabs>
                <w:tab w:val="clear" w:pos="360"/>
                <w:tab w:val="num" w:pos="162"/>
              </w:tabs>
            </w:pPr>
            <w:r>
              <w:t>The Bass Model</w:t>
            </w:r>
          </w:p>
          <w:p w14:paraId="2C75D509" w14:textId="77777777" w:rsidR="00841779" w:rsidRPr="00E21082" w:rsidRDefault="00841779" w:rsidP="002842D0">
            <w:pPr>
              <w:ind w:left="360"/>
              <w:rPr>
                <w:sz w:val="24"/>
                <w:szCs w:val="24"/>
              </w:rPr>
            </w:pPr>
          </w:p>
        </w:tc>
        <w:tc>
          <w:tcPr>
            <w:tcW w:w="2070" w:type="dxa"/>
          </w:tcPr>
          <w:p w14:paraId="7C390FBE" w14:textId="77777777" w:rsidR="00841779" w:rsidRDefault="00841779" w:rsidP="00B72B7B">
            <w:pPr>
              <w:pStyle w:val="dotin"/>
              <w:ind w:left="360" w:firstLine="0"/>
            </w:pPr>
          </w:p>
          <w:p w14:paraId="341DF3F2" w14:textId="77777777" w:rsidR="00841779" w:rsidRPr="00BB00F1" w:rsidRDefault="00841779" w:rsidP="00B72B7B">
            <w:pPr>
              <w:pStyle w:val="dotin"/>
              <w:numPr>
                <w:ilvl w:val="0"/>
                <w:numId w:val="5"/>
              </w:numPr>
            </w:pPr>
            <w:r w:rsidRPr="00BB00F1">
              <w:t>Chapter 5</w:t>
            </w:r>
          </w:p>
          <w:p w14:paraId="7C245191" w14:textId="77777777" w:rsidR="00841779" w:rsidRPr="00BB00F1" w:rsidRDefault="00841779" w:rsidP="00B72B7B">
            <w:pPr>
              <w:pStyle w:val="dotin"/>
              <w:numPr>
                <w:ilvl w:val="0"/>
                <w:numId w:val="5"/>
              </w:numPr>
            </w:pPr>
            <w:r>
              <w:t>Ford Hybrid Case</w:t>
            </w:r>
          </w:p>
          <w:p w14:paraId="04568D17" w14:textId="77777777" w:rsidR="00841779" w:rsidRPr="00E21082" w:rsidRDefault="00841779" w:rsidP="00B72B7B">
            <w:pPr>
              <w:pStyle w:val="dotin"/>
            </w:pPr>
          </w:p>
        </w:tc>
        <w:tc>
          <w:tcPr>
            <w:tcW w:w="2253" w:type="dxa"/>
          </w:tcPr>
          <w:p w14:paraId="575F418C" w14:textId="77777777" w:rsidR="00841779" w:rsidRPr="00E21082" w:rsidRDefault="00841779" w:rsidP="00B72B7B">
            <w:pPr>
              <w:pStyle w:val="dotin"/>
              <w:ind w:left="0" w:firstLine="0"/>
            </w:pPr>
            <w:r w:rsidRPr="00E21082">
              <w:sym w:font="Wingdings" w:char="F026"/>
            </w:r>
            <w:r w:rsidRPr="00E21082">
              <w:t xml:space="preserve"> </w:t>
            </w:r>
            <w:r>
              <w:t xml:space="preserve">Ford Hybrid </w:t>
            </w:r>
            <w:r w:rsidRPr="00E21082">
              <w:t xml:space="preserve">Case         </w:t>
            </w:r>
          </w:p>
          <w:p w14:paraId="7C628733" w14:textId="77777777" w:rsidR="00841779" w:rsidRPr="00E21082" w:rsidRDefault="00841779" w:rsidP="00B72B7B">
            <w:pPr>
              <w:pStyle w:val="dotin"/>
            </w:pPr>
            <w:r w:rsidRPr="00E21082">
              <w:sym w:font="Wingdings" w:char="F03A"/>
            </w:r>
            <w:r w:rsidRPr="00E21082">
              <w:t xml:space="preserve">  Group 8</w:t>
            </w:r>
          </w:p>
          <w:p w14:paraId="080FB077" w14:textId="185A32E5" w:rsidR="00841779" w:rsidRPr="00E21082" w:rsidRDefault="00841779" w:rsidP="00841779">
            <w:pPr>
              <w:pStyle w:val="dotin"/>
            </w:pPr>
          </w:p>
        </w:tc>
      </w:tr>
      <w:tr w:rsidR="00841779" w:rsidRPr="00E21082" w14:paraId="5164EF05" w14:textId="77777777" w:rsidTr="00146E5E">
        <w:trPr>
          <w:cantSplit/>
        </w:trPr>
        <w:tc>
          <w:tcPr>
            <w:tcW w:w="1168" w:type="dxa"/>
            <w:tcBorders>
              <w:bottom w:val="nil"/>
            </w:tcBorders>
            <w:vAlign w:val="center"/>
          </w:tcPr>
          <w:p w14:paraId="36B9290A" w14:textId="77777777" w:rsidR="00841779" w:rsidRPr="00E21082" w:rsidRDefault="00841779" w:rsidP="00B72B7B">
            <w:pPr>
              <w:ind w:firstLine="317"/>
              <w:jc w:val="center"/>
              <w:rPr>
                <w:sz w:val="28"/>
              </w:rPr>
            </w:pPr>
          </w:p>
          <w:p w14:paraId="786831A8" w14:textId="77777777" w:rsidR="00841779" w:rsidRPr="00E21082" w:rsidRDefault="00841779" w:rsidP="00B72B7B">
            <w:pPr>
              <w:jc w:val="center"/>
              <w:rPr>
                <w:sz w:val="28"/>
                <w:szCs w:val="28"/>
              </w:rPr>
            </w:pPr>
            <w:r w:rsidRPr="2F1EAAB4">
              <w:rPr>
                <w:sz w:val="28"/>
                <w:szCs w:val="28"/>
              </w:rPr>
              <w:t>24</w:t>
            </w:r>
          </w:p>
        </w:tc>
        <w:tc>
          <w:tcPr>
            <w:tcW w:w="989" w:type="dxa"/>
            <w:tcBorders>
              <w:bottom w:val="nil"/>
            </w:tcBorders>
            <w:vAlign w:val="center"/>
          </w:tcPr>
          <w:p w14:paraId="2B3FD32A" w14:textId="77096C34" w:rsidR="00841779" w:rsidRDefault="00841779" w:rsidP="00B72B7B">
            <w:pPr>
              <w:jc w:val="center"/>
            </w:pPr>
            <w:r>
              <w:t>T 11/16</w:t>
            </w:r>
          </w:p>
        </w:tc>
        <w:tc>
          <w:tcPr>
            <w:tcW w:w="3394" w:type="dxa"/>
          </w:tcPr>
          <w:p w14:paraId="218EB01D" w14:textId="77777777" w:rsidR="00841779" w:rsidRPr="00E21082" w:rsidRDefault="00841779" w:rsidP="00B72B7B">
            <w:pPr>
              <w:pStyle w:val="dotin"/>
            </w:pPr>
          </w:p>
          <w:p w14:paraId="7A07163C" w14:textId="77777777" w:rsidR="00841779" w:rsidRPr="00E21082" w:rsidRDefault="00841779" w:rsidP="00B72B7B">
            <w:pPr>
              <w:pStyle w:val="dotin"/>
            </w:pPr>
            <w:r w:rsidRPr="00E21082">
              <w:sym w:font="Symbol" w:char="F0B7"/>
            </w:r>
            <w:r w:rsidRPr="00E21082">
              <w:t xml:space="preserve"> Presentations </w:t>
            </w:r>
          </w:p>
          <w:p w14:paraId="642ACBF5" w14:textId="77777777" w:rsidR="00841779" w:rsidRDefault="00841779" w:rsidP="00841779">
            <w:pPr>
              <w:pStyle w:val="dotin"/>
            </w:pPr>
            <w:r>
              <w:t xml:space="preserve">   (Groups 1 and 2)</w:t>
            </w:r>
          </w:p>
          <w:p w14:paraId="16C9492A" w14:textId="66263E24" w:rsidR="00841779" w:rsidRPr="00841779" w:rsidRDefault="00841779" w:rsidP="00841779">
            <w:pPr>
              <w:pStyle w:val="dotin"/>
            </w:pPr>
          </w:p>
        </w:tc>
        <w:tc>
          <w:tcPr>
            <w:tcW w:w="2070" w:type="dxa"/>
          </w:tcPr>
          <w:p w14:paraId="43088C47" w14:textId="77777777" w:rsidR="00841779" w:rsidRPr="00E21082" w:rsidRDefault="00841779" w:rsidP="00B72B7B">
            <w:pPr>
              <w:pStyle w:val="dotin"/>
            </w:pPr>
          </w:p>
        </w:tc>
        <w:tc>
          <w:tcPr>
            <w:tcW w:w="2253" w:type="dxa"/>
          </w:tcPr>
          <w:p w14:paraId="39FA463A" w14:textId="77777777" w:rsidR="00841779" w:rsidRPr="00E21082" w:rsidRDefault="00841779" w:rsidP="00B72B7B">
            <w:pPr>
              <w:pStyle w:val="dotin"/>
            </w:pPr>
          </w:p>
        </w:tc>
      </w:tr>
      <w:tr w:rsidR="00841779" w:rsidRPr="00E21082" w14:paraId="6753C17B" w14:textId="77777777" w:rsidTr="00146E5E">
        <w:trPr>
          <w:cantSplit/>
        </w:trPr>
        <w:tc>
          <w:tcPr>
            <w:tcW w:w="1168" w:type="dxa"/>
            <w:vAlign w:val="center"/>
          </w:tcPr>
          <w:p w14:paraId="28326564" w14:textId="77777777" w:rsidR="00841779" w:rsidRPr="00E21082" w:rsidRDefault="00841779" w:rsidP="00B72B7B">
            <w:pPr>
              <w:ind w:firstLine="317"/>
              <w:jc w:val="center"/>
              <w:rPr>
                <w:sz w:val="28"/>
              </w:rPr>
            </w:pPr>
          </w:p>
          <w:p w14:paraId="30686740" w14:textId="77777777" w:rsidR="00841779" w:rsidRPr="00E21082" w:rsidRDefault="00841779" w:rsidP="00B72B7B">
            <w:pPr>
              <w:jc w:val="center"/>
              <w:rPr>
                <w:sz w:val="28"/>
                <w:szCs w:val="28"/>
              </w:rPr>
            </w:pPr>
            <w:r w:rsidRPr="2F1EAAB4">
              <w:rPr>
                <w:sz w:val="28"/>
                <w:szCs w:val="28"/>
              </w:rPr>
              <w:t>25</w:t>
            </w:r>
          </w:p>
        </w:tc>
        <w:tc>
          <w:tcPr>
            <w:tcW w:w="989" w:type="dxa"/>
            <w:vAlign w:val="center"/>
          </w:tcPr>
          <w:p w14:paraId="494CCDEB" w14:textId="7B1C6832" w:rsidR="00841779" w:rsidRDefault="00841779" w:rsidP="00B72B7B">
            <w:pPr>
              <w:jc w:val="center"/>
            </w:pPr>
            <w:r>
              <w:t>TH 11/18</w:t>
            </w:r>
          </w:p>
        </w:tc>
        <w:tc>
          <w:tcPr>
            <w:tcW w:w="3394" w:type="dxa"/>
          </w:tcPr>
          <w:p w14:paraId="26E067F7" w14:textId="77777777" w:rsidR="00841779" w:rsidRPr="008E0297" w:rsidRDefault="00841779" w:rsidP="00B72B7B">
            <w:pPr>
              <w:pStyle w:val="dotin"/>
              <w:rPr>
                <w:highlight w:val="yellow"/>
              </w:rPr>
            </w:pPr>
          </w:p>
          <w:p w14:paraId="0A0126B5" w14:textId="77777777" w:rsidR="00841779" w:rsidRPr="00841779" w:rsidRDefault="00841779" w:rsidP="00B72B7B">
            <w:pPr>
              <w:pStyle w:val="dotin"/>
            </w:pPr>
            <w:r w:rsidRPr="00841779">
              <w:sym w:font="Symbol" w:char="F0B7"/>
            </w:r>
            <w:r w:rsidRPr="00841779">
              <w:t xml:space="preserve"> Presentations </w:t>
            </w:r>
          </w:p>
          <w:p w14:paraId="6936952A" w14:textId="77777777" w:rsidR="00841779" w:rsidRPr="00841779" w:rsidRDefault="00841779" w:rsidP="00B72B7B">
            <w:pPr>
              <w:pStyle w:val="dotin"/>
            </w:pPr>
            <w:r w:rsidRPr="00841779">
              <w:t xml:space="preserve">   (Groups 3 and 4)</w:t>
            </w:r>
          </w:p>
          <w:p w14:paraId="417355AB" w14:textId="77777777" w:rsidR="00841779" w:rsidRPr="00E21082" w:rsidRDefault="00841779" w:rsidP="00B72B7B">
            <w:pPr>
              <w:pStyle w:val="dotin"/>
            </w:pPr>
          </w:p>
        </w:tc>
        <w:tc>
          <w:tcPr>
            <w:tcW w:w="2070" w:type="dxa"/>
            <w:shd w:val="clear" w:color="auto" w:fill="auto"/>
          </w:tcPr>
          <w:p w14:paraId="77C0A5A5" w14:textId="77777777" w:rsidR="00841779" w:rsidRPr="00E21082" w:rsidRDefault="00841779" w:rsidP="00B72B7B">
            <w:pPr>
              <w:pStyle w:val="dotin"/>
            </w:pPr>
          </w:p>
        </w:tc>
        <w:tc>
          <w:tcPr>
            <w:tcW w:w="2253" w:type="dxa"/>
            <w:shd w:val="clear" w:color="auto" w:fill="auto"/>
          </w:tcPr>
          <w:p w14:paraId="2F338A77" w14:textId="77777777" w:rsidR="00841779" w:rsidRPr="00E21082" w:rsidRDefault="00841779" w:rsidP="00B72B7B">
            <w:pPr>
              <w:pStyle w:val="dotin"/>
            </w:pPr>
          </w:p>
        </w:tc>
      </w:tr>
      <w:tr w:rsidR="00841779" w:rsidRPr="00E21082" w14:paraId="77BC2024" w14:textId="77777777" w:rsidTr="00146E5E">
        <w:trPr>
          <w:cantSplit/>
        </w:trPr>
        <w:tc>
          <w:tcPr>
            <w:tcW w:w="1168" w:type="dxa"/>
            <w:vAlign w:val="center"/>
          </w:tcPr>
          <w:p w14:paraId="1535F4C0" w14:textId="77777777" w:rsidR="00841779" w:rsidRPr="00E21082" w:rsidRDefault="00841779" w:rsidP="008E0297">
            <w:pPr>
              <w:jc w:val="center"/>
              <w:rPr>
                <w:sz w:val="28"/>
                <w:szCs w:val="28"/>
              </w:rPr>
            </w:pPr>
            <w:r w:rsidRPr="2F1EAAB4">
              <w:rPr>
                <w:sz w:val="28"/>
                <w:szCs w:val="28"/>
              </w:rPr>
              <w:t>26</w:t>
            </w:r>
          </w:p>
        </w:tc>
        <w:tc>
          <w:tcPr>
            <w:tcW w:w="989" w:type="dxa"/>
            <w:vAlign w:val="center"/>
          </w:tcPr>
          <w:p w14:paraId="5174EE43" w14:textId="37C715D2" w:rsidR="00841779" w:rsidRDefault="00841779" w:rsidP="00B72B7B">
            <w:pPr>
              <w:jc w:val="center"/>
            </w:pPr>
            <w:r>
              <w:t>T 11/23</w:t>
            </w:r>
          </w:p>
        </w:tc>
        <w:tc>
          <w:tcPr>
            <w:tcW w:w="3394" w:type="dxa"/>
          </w:tcPr>
          <w:p w14:paraId="6E055AED" w14:textId="77777777" w:rsidR="00841779" w:rsidRPr="00E21082" w:rsidRDefault="00841779" w:rsidP="00B72B7B">
            <w:pPr>
              <w:pStyle w:val="dotin"/>
            </w:pPr>
          </w:p>
          <w:p w14:paraId="5E7E1ACD" w14:textId="77777777" w:rsidR="00841779" w:rsidRPr="00E21082" w:rsidRDefault="00841779" w:rsidP="00B72B7B">
            <w:pPr>
              <w:pStyle w:val="dotin"/>
            </w:pPr>
            <w:r w:rsidRPr="00E21082">
              <w:sym w:font="Symbol" w:char="F0B7"/>
            </w:r>
            <w:r w:rsidRPr="00E21082">
              <w:t xml:space="preserve"> Presentations </w:t>
            </w:r>
          </w:p>
          <w:p w14:paraId="26D7091C" w14:textId="77777777" w:rsidR="00841779" w:rsidRPr="00E21082" w:rsidRDefault="00841779" w:rsidP="00B72B7B">
            <w:pPr>
              <w:pStyle w:val="dotin"/>
            </w:pPr>
            <w:r>
              <w:t xml:space="preserve">   (Groups 5 and 6)</w:t>
            </w:r>
          </w:p>
          <w:p w14:paraId="1F9861F4" w14:textId="22853A76" w:rsidR="00841779" w:rsidRPr="00E21082" w:rsidRDefault="00841779" w:rsidP="00B72B7B">
            <w:pPr>
              <w:pStyle w:val="dotin"/>
            </w:pPr>
            <w:r w:rsidRPr="00E21082">
              <w:t xml:space="preserve">   </w:t>
            </w:r>
          </w:p>
        </w:tc>
        <w:tc>
          <w:tcPr>
            <w:tcW w:w="2070" w:type="dxa"/>
            <w:shd w:val="clear" w:color="auto" w:fill="auto"/>
          </w:tcPr>
          <w:p w14:paraId="33F29AAB" w14:textId="77777777" w:rsidR="00841779" w:rsidRPr="00E21082" w:rsidRDefault="00841779" w:rsidP="00B72B7B">
            <w:pPr>
              <w:pStyle w:val="dotin"/>
            </w:pPr>
          </w:p>
        </w:tc>
        <w:tc>
          <w:tcPr>
            <w:tcW w:w="2253" w:type="dxa"/>
            <w:shd w:val="clear" w:color="auto" w:fill="auto"/>
          </w:tcPr>
          <w:p w14:paraId="7D246177" w14:textId="77777777" w:rsidR="00841779" w:rsidRPr="00E21082" w:rsidRDefault="00841779" w:rsidP="00B72B7B">
            <w:pPr>
              <w:pStyle w:val="dotin"/>
            </w:pPr>
          </w:p>
        </w:tc>
      </w:tr>
      <w:tr w:rsidR="00841779" w:rsidRPr="00E21082" w14:paraId="2520D68C" w14:textId="77777777" w:rsidTr="00B72B7B">
        <w:trPr>
          <w:cantSplit/>
          <w:trHeight w:val="1128"/>
        </w:trPr>
        <w:tc>
          <w:tcPr>
            <w:tcW w:w="1168" w:type="dxa"/>
            <w:shd w:val="clear" w:color="auto" w:fill="auto"/>
            <w:vAlign w:val="center"/>
          </w:tcPr>
          <w:p w14:paraId="72476AD5" w14:textId="77777777" w:rsidR="00841779" w:rsidRPr="009D4077" w:rsidRDefault="00841779" w:rsidP="008E0297">
            <w:pPr>
              <w:jc w:val="center"/>
              <w:rPr>
                <w:sz w:val="28"/>
                <w:szCs w:val="28"/>
              </w:rPr>
            </w:pPr>
            <w:r w:rsidRPr="009D4077">
              <w:rPr>
                <w:sz w:val="28"/>
                <w:szCs w:val="28"/>
              </w:rPr>
              <w:t>27</w:t>
            </w:r>
          </w:p>
        </w:tc>
        <w:tc>
          <w:tcPr>
            <w:tcW w:w="989" w:type="dxa"/>
            <w:vAlign w:val="center"/>
          </w:tcPr>
          <w:p w14:paraId="3564E9FE" w14:textId="1C7370FB" w:rsidR="00841779" w:rsidRPr="009D4077" w:rsidRDefault="00841779" w:rsidP="00B72B7B">
            <w:pPr>
              <w:jc w:val="center"/>
            </w:pPr>
            <w:r w:rsidRPr="009D4077">
              <w:t>TH 11/25</w:t>
            </w:r>
          </w:p>
        </w:tc>
        <w:tc>
          <w:tcPr>
            <w:tcW w:w="3394" w:type="dxa"/>
          </w:tcPr>
          <w:p w14:paraId="6C2078B0" w14:textId="77777777" w:rsidR="00841779" w:rsidRPr="009D4077" w:rsidRDefault="00841779" w:rsidP="00B72B7B">
            <w:pPr>
              <w:pStyle w:val="dotin"/>
            </w:pPr>
          </w:p>
          <w:p w14:paraId="21EAF210" w14:textId="699A10C2" w:rsidR="00841779" w:rsidRPr="009D4077" w:rsidRDefault="00841779" w:rsidP="00841779">
            <w:pPr>
              <w:pStyle w:val="dotin"/>
            </w:pPr>
            <w:r w:rsidRPr="009D4077">
              <w:sym w:font="Symbol" w:char="F0B7"/>
            </w:r>
            <w:r w:rsidRPr="009D4077">
              <w:t xml:space="preserve"> Thanksgiving Break</w:t>
            </w:r>
          </w:p>
        </w:tc>
        <w:tc>
          <w:tcPr>
            <w:tcW w:w="2070" w:type="dxa"/>
            <w:shd w:val="clear" w:color="auto" w:fill="auto"/>
          </w:tcPr>
          <w:p w14:paraId="4D5511F9" w14:textId="77777777" w:rsidR="00841779" w:rsidRPr="00E21082" w:rsidRDefault="00841779" w:rsidP="00B72B7B">
            <w:pPr>
              <w:pStyle w:val="dotin"/>
            </w:pPr>
          </w:p>
        </w:tc>
        <w:tc>
          <w:tcPr>
            <w:tcW w:w="2253" w:type="dxa"/>
            <w:shd w:val="clear" w:color="auto" w:fill="auto"/>
          </w:tcPr>
          <w:p w14:paraId="539F6635" w14:textId="77777777" w:rsidR="00841779" w:rsidRPr="00E21082" w:rsidRDefault="00841779" w:rsidP="00B72B7B">
            <w:pPr>
              <w:pStyle w:val="dotin"/>
            </w:pPr>
          </w:p>
        </w:tc>
      </w:tr>
      <w:tr w:rsidR="00841779" w:rsidRPr="00E21082" w14:paraId="05FA2D8A" w14:textId="77777777" w:rsidTr="00B72B7B">
        <w:trPr>
          <w:cantSplit/>
          <w:trHeight w:val="562"/>
        </w:trPr>
        <w:tc>
          <w:tcPr>
            <w:tcW w:w="1168" w:type="dxa"/>
            <w:shd w:val="clear" w:color="auto" w:fill="auto"/>
            <w:vAlign w:val="center"/>
          </w:tcPr>
          <w:p w14:paraId="77D383C9" w14:textId="3C4AB8C3" w:rsidR="00841779" w:rsidRPr="00E21082" w:rsidRDefault="00841779" w:rsidP="00B72B7B">
            <w:pPr>
              <w:ind w:firstLine="317"/>
              <w:rPr>
                <w:sz w:val="28"/>
                <w:szCs w:val="28"/>
              </w:rPr>
            </w:pPr>
            <w:r w:rsidRPr="2F1EAAB4">
              <w:rPr>
                <w:sz w:val="28"/>
                <w:szCs w:val="28"/>
              </w:rPr>
              <w:t>28</w:t>
            </w:r>
          </w:p>
        </w:tc>
        <w:tc>
          <w:tcPr>
            <w:tcW w:w="989" w:type="dxa"/>
            <w:vAlign w:val="center"/>
          </w:tcPr>
          <w:p w14:paraId="4D138E26" w14:textId="0C107404" w:rsidR="00841779" w:rsidRDefault="00841779" w:rsidP="00B72B7B">
            <w:pPr>
              <w:jc w:val="center"/>
            </w:pPr>
            <w:r>
              <w:t>T 11/30</w:t>
            </w:r>
          </w:p>
        </w:tc>
        <w:tc>
          <w:tcPr>
            <w:tcW w:w="3394" w:type="dxa"/>
          </w:tcPr>
          <w:p w14:paraId="15AFA5D8" w14:textId="77777777" w:rsidR="00841779" w:rsidRPr="00E21082" w:rsidRDefault="00841779" w:rsidP="00841779">
            <w:pPr>
              <w:pStyle w:val="dotin"/>
            </w:pPr>
            <w:r w:rsidRPr="00E21082">
              <w:sym w:font="Symbol" w:char="F0B7"/>
            </w:r>
            <w:r w:rsidRPr="00E21082">
              <w:t xml:space="preserve"> Presentations </w:t>
            </w:r>
          </w:p>
          <w:p w14:paraId="0E7A07E5" w14:textId="2316EC60" w:rsidR="00841779" w:rsidRPr="00E21082" w:rsidRDefault="00841779" w:rsidP="00841779">
            <w:pPr>
              <w:pStyle w:val="dotin"/>
            </w:pPr>
            <w:r>
              <w:t xml:space="preserve">   (Groups 7 and 8)</w:t>
            </w:r>
          </w:p>
          <w:p w14:paraId="106E868B" w14:textId="517F8872" w:rsidR="00841779" w:rsidRPr="00E21082" w:rsidRDefault="00841779" w:rsidP="00B72B7B">
            <w:pPr>
              <w:pStyle w:val="dotin"/>
            </w:pPr>
          </w:p>
        </w:tc>
        <w:tc>
          <w:tcPr>
            <w:tcW w:w="2070" w:type="dxa"/>
            <w:shd w:val="clear" w:color="auto" w:fill="auto"/>
          </w:tcPr>
          <w:p w14:paraId="7B2C445B" w14:textId="77777777" w:rsidR="00841779" w:rsidRPr="00E21082" w:rsidRDefault="00841779" w:rsidP="00B72B7B">
            <w:pPr>
              <w:pStyle w:val="dotin"/>
            </w:pPr>
          </w:p>
        </w:tc>
        <w:tc>
          <w:tcPr>
            <w:tcW w:w="2253" w:type="dxa"/>
            <w:shd w:val="clear" w:color="auto" w:fill="auto"/>
          </w:tcPr>
          <w:p w14:paraId="6C474A4C" w14:textId="77777777" w:rsidR="00841779" w:rsidRPr="00E21082" w:rsidRDefault="00841779" w:rsidP="00B72B7B">
            <w:pPr>
              <w:pStyle w:val="dotin"/>
            </w:pPr>
          </w:p>
        </w:tc>
      </w:tr>
      <w:tr w:rsidR="00841779" w:rsidRPr="00E21082" w14:paraId="18305735" w14:textId="77777777" w:rsidTr="00B72B7B">
        <w:trPr>
          <w:cantSplit/>
          <w:trHeight w:val="562"/>
        </w:trPr>
        <w:tc>
          <w:tcPr>
            <w:tcW w:w="1168" w:type="dxa"/>
            <w:shd w:val="clear" w:color="auto" w:fill="auto"/>
            <w:vAlign w:val="center"/>
          </w:tcPr>
          <w:p w14:paraId="69B1B835" w14:textId="77777777" w:rsidR="00841779" w:rsidRPr="00E21082" w:rsidRDefault="00841779" w:rsidP="00B72B7B">
            <w:pPr>
              <w:ind w:firstLine="317"/>
              <w:rPr>
                <w:sz w:val="28"/>
                <w:szCs w:val="28"/>
              </w:rPr>
            </w:pPr>
            <w:r w:rsidRPr="2F1EAAB4">
              <w:rPr>
                <w:sz w:val="28"/>
                <w:szCs w:val="28"/>
              </w:rPr>
              <w:lastRenderedPageBreak/>
              <w:t>29</w:t>
            </w:r>
          </w:p>
        </w:tc>
        <w:tc>
          <w:tcPr>
            <w:tcW w:w="989" w:type="dxa"/>
            <w:vAlign w:val="center"/>
          </w:tcPr>
          <w:p w14:paraId="1810847A" w14:textId="284CA184" w:rsidR="00841779" w:rsidRDefault="00841779" w:rsidP="00B72B7B">
            <w:pPr>
              <w:jc w:val="center"/>
            </w:pPr>
            <w:r>
              <w:t>TH 12/2</w:t>
            </w:r>
          </w:p>
        </w:tc>
        <w:tc>
          <w:tcPr>
            <w:tcW w:w="3394" w:type="dxa"/>
          </w:tcPr>
          <w:p w14:paraId="24A25C0D" w14:textId="77777777" w:rsidR="00841779" w:rsidRPr="000E6AD0" w:rsidRDefault="00841779" w:rsidP="00841779">
            <w:pPr>
              <w:pStyle w:val="dotin"/>
              <w:numPr>
                <w:ilvl w:val="0"/>
                <w:numId w:val="1"/>
              </w:numPr>
            </w:pPr>
            <w:r w:rsidRPr="000E6AD0">
              <w:t>Wrap up</w:t>
            </w:r>
          </w:p>
          <w:p w14:paraId="212FEA7F" w14:textId="0E4D1A86" w:rsidR="00841779" w:rsidRPr="00E21082" w:rsidRDefault="00841779" w:rsidP="00841779">
            <w:pPr>
              <w:pStyle w:val="dotin"/>
            </w:pPr>
            <w:r w:rsidRPr="000E6AD0">
              <w:t>Project report, submission and</w:t>
            </w:r>
            <w:r w:rsidR="000E6AD0">
              <w:t xml:space="preserve"> </w:t>
            </w:r>
            <w:r w:rsidRPr="000E6AD0">
              <w:t>discussion</w:t>
            </w:r>
          </w:p>
        </w:tc>
        <w:tc>
          <w:tcPr>
            <w:tcW w:w="2070" w:type="dxa"/>
            <w:shd w:val="clear" w:color="auto" w:fill="auto"/>
          </w:tcPr>
          <w:p w14:paraId="4643DC68" w14:textId="77777777" w:rsidR="00841779" w:rsidRPr="00E21082" w:rsidRDefault="00841779" w:rsidP="00B72B7B">
            <w:pPr>
              <w:pStyle w:val="dotin"/>
            </w:pPr>
          </w:p>
        </w:tc>
        <w:tc>
          <w:tcPr>
            <w:tcW w:w="2253" w:type="dxa"/>
            <w:shd w:val="clear" w:color="auto" w:fill="auto"/>
          </w:tcPr>
          <w:p w14:paraId="346B6C8E" w14:textId="77777777" w:rsidR="00841779" w:rsidRPr="00E21082" w:rsidRDefault="00841779" w:rsidP="00B72B7B">
            <w:pPr>
              <w:pStyle w:val="dotin"/>
            </w:pPr>
          </w:p>
        </w:tc>
      </w:tr>
    </w:tbl>
    <w:p w14:paraId="5579F1BB" w14:textId="77777777" w:rsidR="00607961" w:rsidRDefault="00607961" w:rsidP="001B123A">
      <w:pPr>
        <w:rPr>
          <w:b/>
          <w:bCs/>
          <w:sz w:val="28"/>
          <w:szCs w:val="28"/>
        </w:rPr>
      </w:pPr>
    </w:p>
    <w:p w14:paraId="02856E1B" w14:textId="69BEBD88" w:rsidR="001B123A" w:rsidRPr="00E21082" w:rsidRDefault="001B123A" w:rsidP="001B123A">
      <w:pPr>
        <w:rPr>
          <w:sz w:val="28"/>
          <w:szCs w:val="28"/>
        </w:rPr>
      </w:pPr>
      <w:r w:rsidRPr="2F1EAAB4">
        <w:rPr>
          <w:b/>
          <w:bCs/>
          <w:sz w:val="28"/>
          <w:szCs w:val="28"/>
        </w:rPr>
        <w:t>Students with Disabilities</w:t>
      </w:r>
    </w:p>
    <w:p w14:paraId="53DDAFE3" w14:textId="77777777" w:rsidR="001B123A" w:rsidRDefault="001B123A" w:rsidP="001B123A">
      <w:pPr>
        <w:rPr>
          <w:sz w:val="24"/>
          <w:szCs w:val="24"/>
        </w:rPr>
      </w:pPr>
      <w:r w:rsidRPr="2F1EAAB4">
        <w:rPr>
          <w:sz w:val="24"/>
          <w:szCs w:val="24"/>
        </w:rPr>
        <w:t xml:space="preserve">Upon request, the University of Texas at Austin provides appropriate academic accommodations for qualified students with disabilities. Services for Students with Disabilities (SSD) is housed in the Office of the Dean of Students, located on the fourth floor of the </w:t>
      </w:r>
      <w:hyperlink r:id="rId11">
        <w:r w:rsidRPr="2F1EAAB4">
          <w:rPr>
            <w:rStyle w:val="Hyperlink"/>
            <w:sz w:val="24"/>
            <w:szCs w:val="24"/>
          </w:rPr>
          <w:t>Student Services Building</w:t>
        </w:r>
      </w:hyperlink>
      <w:r w:rsidRPr="2F1EAAB4">
        <w:rPr>
          <w:sz w:val="24"/>
          <w:szCs w:val="24"/>
        </w:rPr>
        <w:t xml:space="preserve">. </w:t>
      </w:r>
      <w:hyperlink r:id="rId12">
        <w:r w:rsidRPr="2F1EAAB4">
          <w:rPr>
            <w:rStyle w:val="Hyperlink"/>
            <w:sz w:val="24"/>
            <w:szCs w:val="24"/>
          </w:rPr>
          <w:t>Information on how to register</w:t>
        </w:r>
      </w:hyperlink>
      <w:r w:rsidRPr="2F1EAAB4">
        <w:rPr>
          <w:sz w:val="24"/>
          <w:szCs w:val="24"/>
        </w:rPr>
        <w:t xml:space="preserve">, </w:t>
      </w:r>
      <w:hyperlink r:id="rId13">
        <w:r w:rsidRPr="2F1EAAB4">
          <w:rPr>
            <w:rStyle w:val="Hyperlink"/>
            <w:sz w:val="24"/>
            <w:szCs w:val="24"/>
          </w:rPr>
          <w:t>downloadable forms</w:t>
        </w:r>
      </w:hyperlink>
      <w:r w:rsidRPr="2F1EAAB4">
        <w:rPr>
          <w:sz w:val="24"/>
          <w:szCs w:val="24"/>
        </w:rPr>
        <w:t xml:space="preserve">, including </w:t>
      </w:r>
      <w:hyperlink r:id="rId14">
        <w:r w:rsidRPr="2F1EAAB4">
          <w:rPr>
            <w:rStyle w:val="Hyperlink"/>
            <w:sz w:val="24"/>
            <w:szCs w:val="24"/>
          </w:rPr>
          <w:t>guidelines for documentation</w:t>
        </w:r>
      </w:hyperlink>
      <w:r w:rsidRPr="2F1EAAB4">
        <w:rPr>
          <w:sz w:val="24"/>
          <w:szCs w:val="24"/>
        </w:rPr>
        <w:t xml:space="preserve">, accommodation request letters, and releases of information are available online at http://deanofstudents.utexas.edu/ssd/index.php. Please do not hesitate to contact SSD at (512) 471-6259, VP: (512) 232-2937 or via </w:t>
      </w:r>
      <w:hyperlink r:id="rId15">
        <w:r w:rsidRPr="2F1EAAB4">
          <w:rPr>
            <w:rStyle w:val="Hyperlink"/>
            <w:sz w:val="24"/>
            <w:szCs w:val="24"/>
          </w:rPr>
          <w:t>e-mail</w:t>
        </w:r>
      </w:hyperlink>
      <w:r w:rsidRPr="2F1EAAB4">
        <w:rPr>
          <w:sz w:val="24"/>
          <w:szCs w:val="24"/>
        </w:rPr>
        <w:t xml:space="preserve"> if you have any questions. </w:t>
      </w:r>
    </w:p>
    <w:p w14:paraId="5B6220A6" w14:textId="77777777" w:rsidR="001B123A" w:rsidRDefault="001B123A" w:rsidP="001B123A">
      <w:pPr>
        <w:rPr>
          <w:b/>
          <w:bCs/>
          <w:sz w:val="28"/>
          <w:szCs w:val="28"/>
        </w:rPr>
      </w:pPr>
    </w:p>
    <w:p w14:paraId="2B1DC293" w14:textId="77777777" w:rsidR="001B123A" w:rsidRPr="001B123A" w:rsidRDefault="001B123A" w:rsidP="001B123A">
      <w:pPr>
        <w:rPr>
          <w:b/>
          <w:bCs/>
          <w:sz w:val="28"/>
          <w:szCs w:val="28"/>
        </w:rPr>
      </w:pPr>
      <w:r w:rsidRPr="001B123A">
        <w:rPr>
          <w:b/>
          <w:bCs/>
          <w:sz w:val="28"/>
          <w:szCs w:val="28"/>
        </w:rPr>
        <w:t>Religious Holy Days</w:t>
      </w:r>
    </w:p>
    <w:p w14:paraId="2FBE4789" w14:textId="77777777" w:rsidR="001B123A" w:rsidRPr="00522B6B" w:rsidRDefault="001B123A" w:rsidP="001B123A">
      <w:pPr>
        <w:pStyle w:val="Default"/>
      </w:pPr>
      <w:r w:rsidRPr="00522B6B">
        <w:t>By UT Austin policy,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31CB2D36" w14:textId="77777777" w:rsidR="001B123A" w:rsidRDefault="001B123A" w:rsidP="2F1EAAB4">
      <w:pPr>
        <w:rPr>
          <w:b/>
          <w:bCs/>
          <w:sz w:val="28"/>
          <w:szCs w:val="28"/>
        </w:rPr>
      </w:pPr>
    </w:p>
    <w:p w14:paraId="3C954363" w14:textId="77777777" w:rsidR="00252655" w:rsidRPr="00E21082" w:rsidRDefault="2F1EAAB4" w:rsidP="2F1EAAB4">
      <w:pPr>
        <w:rPr>
          <w:sz w:val="28"/>
          <w:szCs w:val="28"/>
        </w:rPr>
      </w:pPr>
      <w:r w:rsidRPr="2F1EAAB4">
        <w:rPr>
          <w:b/>
          <w:bCs/>
          <w:sz w:val="28"/>
          <w:szCs w:val="28"/>
        </w:rPr>
        <w:t>Academic Dishonesty</w:t>
      </w:r>
    </w:p>
    <w:p w14:paraId="2A7F57FE" w14:textId="77777777" w:rsidR="00252655" w:rsidRPr="00E21082" w:rsidRDefault="2F1EAAB4" w:rsidP="2F1EAAB4">
      <w:pPr>
        <w:spacing w:after="120"/>
        <w:rPr>
          <w:sz w:val="24"/>
          <w:szCs w:val="24"/>
        </w:rPr>
      </w:pPr>
      <w:r w:rsidRPr="2F1EAAB4">
        <w:rPr>
          <w:sz w:val="24"/>
          <w:szCs w:val="24"/>
        </w:rPr>
        <w:t xml:space="preserve">I have no tolerance for acts of academic dishonesty.  Such acts damage the reputation of the school and the degree and demean the honest efforts of the majority of students.  The minimum penalty for an act of academic dishonesty will be a zero for that assignment or exam.  </w:t>
      </w:r>
    </w:p>
    <w:p w14:paraId="775045FE" w14:textId="77777777" w:rsidR="00252655" w:rsidRPr="00E21082" w:rsidRDefault="2F1EAAB4" w:rsidP="2F1EAAB4">
      <w:pPr>
        <w:spacing w:after="120"/>
        <w:rPr>
          <w:sz w:val="24"/>
          <w:szCs w:val="24"/>
        </w:rPr>
      </w:pPr>
      <w:r w:rsidRPr="2F1EAAB4">
        <w:rPr>
          <w:sz w:val="24"/>
          <w:szCs w:val="24"/>
        </w:rPr>
        <w:t xml:space="preserve">The responsibilities for both students and faculty with regard to the Honor System are described on </w:t>
      </w:r>
      <w:hyperlink r:id="rId16">
        <w:r w:rsidRPr="2F1EAAB4">
          <w:rPr>
            <w:rStyle w:val="Hyperlink"/>
            <w:sz w:val="24"/>
            <w:szCs w:val="24"/>
          </w:rPr>
          <w:t>http://mba.mccombs.utexas.edu/students/academics/honor/index.asp</w:t>
        </w:r>
      </w:hyperlink>
      <w:r w:rsidRPr="2F1EAAB4">
        <w:rPr>
          <w:sz w:val="24"/>
          <w:szCs w:val="24"/>
        </w:rPr>
        <w:t xml:space="preserve"> and on the final pages of this syllabus.  As the instructor for this course, I agree to observe all the faculty responsibilities described therein. During Orientation, you signed the Honor Code Pledge. In doing so, you agreed to observe all of the student responsibilities of the Honor Code. If the application of the Honor System to this class and its assignments is unclear in any way, it is your responsibility to ask me for clarification.</w:t>
      </w:r>
    </w:p>
    <w:p w14:paraId="76FF300A" w14:textId="77777777" w:rsidR="00252655" w:rsidRPr="00E21082" w:rsidRDefault="00252655" w:rsidP="00252655">
      <w:pPr>
        <w:rPr>
          <w:sz w:val="24"/>
          <w:szCs w:val="24"/>
        </w:rPr>
      </w:pPr>
    </w:p>
    <w:p w14:paraId="10E14A2A" w14:textId="2DE6F544" w:rsidR="000B3A96" w:rsidRPr="00E21082" w:rsidRDefault="2F1EAAB4" w:rsidP="000B3A96">
      <w:pPr>
        <w:rPr>
          <w:b/>
          <w:bCs/>
          <w:sz w:val="28"/>
          <w:szCs w:val="28"/>
        </w:rPr>
      </w:pPr>
      <w:r w:rsidRPr="2F1EAAB4">
        <w:rPr>
          <w:b/>
          <w:bCs/>
          <w:sz w:val="28"/>
          <w:szCs w:val="28"/>
        </w:rPr>
        <w:t xml:space="preserve">Honor Code Purpose </w:t>
      </w:r>
    </w:p>
    <w:p w14:paraId="27136987" w14:textId="77777777" w:rsidR="00252655" w:rsidRPr="00E21082" w:rsidRDefault="2F1EAAB4" w:rsidP="2F1EAAB4">
      <w:pPr>
        <w:spacing w:after="120"/>
        <w:rPr>
          <w:sz w:val="24"/>
          <w:szCs w:val="24"/>
        </w:rPr>
      </w:pPr>
      <w:r w:rsidRPr="2F1EAAB4">
        <w:rPr>
          <w:sz w:val="24"/>
          <w:szCs w:val="24"/>
        </w:rPr>
        <w:t xml:space="preserve">Academic honor, trust and integrity are fundamental to The University of Texas at Austin McCombs School of Business community. They contribute directly to the quality of your education and reach far beyond the campus to your overall standing within the business community. The University of Texas at Austin McCombs School of Business Honor System promotes academic honor, trust and integrity throughout the Graduate School of Business. The Honor System relies upon The University of Texas Student Standards of Conduct (Chapter 11 of the Institutional Rules on Student Service and Activities) for enforcement, but promotes ideals that are higher than merely enforceable standards. Every student is responsible for understanding and abiding by the provisions of the Honor System and the </w:t>
      </w:r>
      <w:r w:rsidRPr="2F1EAAB4">
        <w:rPr>
          <w:sz w:val="24"/>
          <w:szCs w:val="24"/>
        </w:rPr>
        <w:lastRenderedPageBreak/>
        <w:t xml:space="preserve">University of Texas Student Standards of Conduct. The University expects all students to obey the law, show respect for other members of the university community, perform contractual obligations, maintain absolute integrity and the highest standard of individual honor in scholastic work, and observe the highest standards of conduct. Ignorance of the Honor System or The University of Texas Student Standards of Conduct is not an acceptable excuse for violations under any circumstances. </w:t>
      </w:r>
    </w:p>
    <w:p w14:paraId="5344E4C8" w14:textId="77777777" w:rsidR="00252655" w:rsidRPr="00E21082" w:rsidRDefault="2F1EAAB4" w:rsidP="2F1EAAB4">
      <w:pPr>
        <w:spacing w:after="120"/>
        <w:rPr>
          <w:sz w:val="24"/>
          <w:szCs w:val="24"/>
        </w:rPr>
      </w:pPr>
      <w:r w:rsidRPr="2F1EAAB4">
        <w:rPr>
          <w:sz w:val="24"/>
          <w:szCs w:val="24"/>
        </w:rPr>
        <w:t>The effectiveness of the Honor System results solely from the wholehearted and uncompromising support of each member of the Graduate School of Business community. Each member must abide by the Honor System and must be intolerant of any violations. The system is only as effective as you make it.</w:t>
      </w:r>
    </w:p>
    <w:p w14:paraId="421CB45D" w14:textId="77777777" w:rsidR="00252655" w:rsidRPr="00E21082" w:rsidRDefault="2F1EAAB4" w:rsidP="2F1EAAB4">
      <w:pPr>
        <w:spacing w:after="120"/>
        <w:rPr>
          <w:b/>
          <w:bCs/>
          <w:sz w:val="28"/>
          <w:szCs w:val="28"/>
        </w:rPr>
      </w:pPr>
      <w:r w:rsidRPr="2F1EAAB4">
        <w:rPr>
          <w:b/>
          <w:bCs/>
          <w:sz w:val="28"/>
          <w:szCs w:val="28"/>
        </w:rPr>
        <w:t xml:space="preserve">Faculty Involvement in the Honor System </w:t>
      </w:r>
    </w:p>
    <w:p w14:paraId="6105C17F" w14:textId="77777777" w:rsidR="00252655" w:rsidRPr="00E21082" w:rsidRDefault="2F1EAAB4" w:rsidP="2F1EAAB4">
      <w:pPr>
        <w:spacing w:after="120"/>
        <w:rPr>
          <w:sz w:val="24"/>
          <w:szCs w:val="24"/>
        </w:rPr>
      </w:pPr>
      <w:r w:rsidRPr="2F1EAAB4">
        <w:rPr>
          <w:sz w:val="24"/>
          <w:szCs w:val="24"/>
        </w:rPr>
        <w:t xml:space="preserve">The University of Texas at Austin McCombs School of Business Faculty's commitment to the Honor System is critical to its success. It is imperative that faculty make their expectations clear to all students. They must also respond to accusations of cheating or other misconduct by students in a timely, discrete and fair manner. We urge faculty members to promote awareness of the importance of integrity through in-class discussions and assignments throughout the semester. </w:t>
      </w:r>
    </w:p>
    <w:p w14:paraId="6C7034F7" w14:textId="77777777" w:rsidR="00252655" w:rsidRPr="00E21082" w:rsidRDefault="2F1EAAB4" w:rsidP="2F1EAAB4">
      <w:pPr>
        <w:spacing w:after="120"/>
        <w:rPr>
          <w:b/>
          <w:bCs/>
          <w:sz w:val="28"/>
          <w:szCs w:val="28"/>
        </w:rPr>
      </w:pPr>
      <w:r w:rsidRPr="2F1EAAB4">
        <w:rPr>
          <w:b/>
          <w:bCs/>
          <w:sz w:val="28"/>
          <w:szCs w:val="28"/>
        </w:rPr>
        <w:t xml:space="preserve">Expectations Under the Honor System </w:t>
      </w:r>
    </w:p>
    <w:p w14:paraId="42DA6759" w14:textId="77777777" w:rsidR="00252655" w:rsidRPr="00E21082" w:rsidRDefault="2F1EAAB4" w:rsidP="2F1EAAB4">
      <w:pPr>
        <w:spacing w:after="120"/>
        <w:rPr>
          <w:sz w:val="24"/>
          <w:szCs w:val="24"/>
        </w:rPr>
      </w:pPr>
      <w:r w:rsidRPr="2F1EAAB4">
        <w:rPr>
          <w:b/>
          <w:bCs/>
          <w:sz w:val="24"/>
          <w:szCs w:val="24"/>
        </w:rPr>
        <w:t>Standards</w:t>
      </w:r>
    </w:p>
    <w:p w14:paraId="62D6F019" w14:textId="77777777" w:rsidR="00252655" w:rsidRPr="00E21082" w:rsidRDefault="2F1EAAB4" w:rsidP="2F1EAAB4">
      <w:pPr>
        <w:spacing w:after="120"/>
        <w:rPr>
          <w:sz w:val="24"/>
          <w:szCs w:val="24"/>
        </w:rPr>
      </w:pPr>
      <w:r w:rsidRPr="2F1EAAB4">
        <w:rPr>
          <w:sz w:val="24"/>
          <w:szCs w:val="24"/>
        </w:rPr>
        <w:t>If a student is uncertain about the standards of conduct in a particular setting, he or she should ask the relevant faculty member for clarification to ensure his or her conduct falls within the expected scope of honor, trust and integrity as promoted by the Honor System. This applies to all tests, papers and group and individual work. Questions about appropriate behavior during the job search should be addressed to a professional member of the Career Services Office. Below are some of the specific examples of violations of the Honor System.</w:t>
      </w:r>
    </w:p>
    <w:p w14:paraId="18455EF4" w14:textId="77777777" w:rsidR="00252655" w:rsidRPr="00E21082" w:rsidRDefault="2F1EAAB4" w:rsidP="2F1EAAB4">
      <w:pPr>
        <w:spacing w:after="120"/>
        <w:rPr>
          <w:sz w:val="24"/>
          <w:szCs w:val="24"/>
        </w:rPr>
      </w:pPr>
      <w:r w:rsidRPr="2F1EAAB4">
        <w:rPr>
          <w:b/>
          <w:bCs/>
          <w:sz w:val="24"/>
          <w:szCs w:val="24"/>
        </w:rPr>
        <w:t>Lying</w:t>
      </w:r>
    </w:p>
    <w:p w14:paraId="2BE3EF4A" w14:textId="77777777" w:rsidR="000B3A96" w:rsidRDefault="2F1EAAB4" w:rsidP="2F1EAAB4">
      <w:pPr>
        <w:spacing w:after="120"/>
        <w:rPr>
          <w:sz w:val="24"/>
          <w:szCs w:val="24"/>
        </w:rPr>
      </w:pPr>
      <w:r w:rsidRPr="2F1EAAB4">
        <w:rPr>
          <w:sz w:val="24"/>
          <w:szCs w:val="24"/>
        </w:rPr>
        <w:t xml:space="preserve">Lying is any deliberate attempt to deceive another by stating an untruth, or by any direct form of communication to include the telling of a partial truth. Lying includes the use or omission of any information with the intent to deceive or mislead. Examples of lying include, but are not limited to, providing a false excuse for why a test was missed or presenting false information to a recruiter. </w:t>
      </w:r>
    </w:p>
    <w:p w14:paraId="7F95AF61" w14:textId="0BD964EE" w:rsidR="00252655" w:rsidRPr="00E21082" w:rsidRDefault="000B3A96" w:rsidP="2F1EAAB4">
      <w:pPr>
        <w:spacing w:after="120"/>
        <w:rPr>
          <w:sz w:val="24"/>
          <w:szCs w:val="24"/>
        </w:rPr>
      </w:pPr>
      <w:r w:rsidRPr="000B3A96">
        <w:rPr>
          <w:b/>
          <w:sz w:val="24"/>
          <w:szCs w:val="24"/>
        </w:rPr>
        <w:t>S</w:t>
      </w:r>
      <w:r w:rsidR="2F1EAAB4" w:rsidRPr="2F1EAAB4">
        <w:rPr>
          <w:b/>
          <w:bCs/>
          <w:sz w:val="24"/>
          <w:szCs w:val="24"/>
        </w:rPr>
        <w:t>tealing</w:t>
      </w:r>
    </w:p>
    <w:p w14:paraId="56251FC4" w14:textId="77777777" w:rsidR="00252655" w:rsidRPr="00E21082" w:rsidRDefault="2F1EAAB4" w:rsidP="2F1EAAB4">
      <w:pPr>
        <w:spacing w:after="120"/>
        <w:rPr>
          <w:sz w:val="24"/>
          <w:szCs w:val="24"/>
        </w:rPr>
      </w:pPr>
      <w:r w:rsidRPr="2F1EAAB4">
        <w:rPr>
          <w:sz w:val="24"/>
          <w:szCs w:val="24"/>
        </w:rPr>
        <w:t>Stealing is wrongfully taking, obtaining, withholding, defacing or destroying any person's money, personal property, article or service, under any circumstances. Examples of stealing include, but are not limited to, removing course material from the library or hiding it from others, removing material from another person's mail folder, securing for one's self unattended items such as calculators, books, book bags or other personal property. Another form of stealing is the duplication of copyrighted material beyond the reasonable bounds of "fair use." Defacing (e.g., "marking up" or highlighting) library books is also considered stealing, because, through a willful act, the value of another's property is decreased. (See the appendix for a detailed explanation of "fair use.")</w:t>
      </w:r>
    </w:p>
    <w:p w14:paraId="5D6EA3B2" w14:textId="77777777" w:rsidR="00252655" w:rsidRPr="00E21082" w:rsidRDefault="2F1EAAB4" w:rsidP="2F1EAAB4">
      <w:pPr>
        <w:spacing w:after="120"/>
        <w:rPr>
          <w:sz w:val="24"/>
          <w:szCs w:val="24"/>
        </w:rPr>
      </w:pPr>
      <w:r w:rsidRPr="2F1EAAB4">
        <w:rPr>
          <w:b/>
          <w:bCs/>
          <w:sz w:val="24"/>
          <w:szCs w:val="24"/>
        </w:rPr>
        <w:lastRenderedPageBreak/>
        <w:t>Cheating</w:t>
      </w:r>
    </w:p>
    <w:p w14:paraId="17E23B09" w14:textId="77777777" w:rsidR="00252655" w:rsidRPr="00E21082" w:rsidRDefault="2F1EAAB4" w:rsidP="2F1EAAB4">
      <w:pPr>
        <w:spacing w:after="120"/>
        <w:rPr>
          <w:sz w:val="24"/>
          <w:szCs w:val="24"/>
        </w:rPr>
      </w:pPr>
      <w:r w:rsidRPr="2F1EAAB4">
        <w:rPr>
          <w:sz w:val="24"/>
          <w:szCs w:val="24"/>
        </w:rPr>
        <w:t>Cheating is wrongfully and unfairly acting out of self-interest for personal gain by seeking or accepting an unauthorized advantage over one's peers. Examples include, but are not limited to, obtaining questions or answers to tests or quizzes, and getting assistance on case write-ups or other projects beyond what is authorized by the assigning instructor. It is also cheating to accept the benefit(s) of another person's theft(s) even if not actively sought. For instance, if one continues to be attentive to an overhead conversation about a test or case write-up even if initial exposure to such information was accidental and beyond the control of the student in question, one is also cheating. If a student overhears a conversation or any information that any faculty member might reasonably wish to withhold from the student, the student should inform the faculty member(s) of the information and circumstance under which it was overheard.</w:t>
      </w:r>
    </w:p>
    <w:p w14:paraId="5FC89624" w14:textId="77777777" w:rsidR="00252655" w:rsidRPr="00E21082" w:rsidRDefault="2F1EAAB4" w:rsidP="2F1EAAB4">
      <w:pPr>
        <w:spacing w:after="120"/>
        <w:rPr>
          <w:sz w:val="24"/>
          <w:szCs w:val="24"/>
        </w:rPr>
      </w:pPr>
      <w:r w:rsidRPr="2F1EAAB4">
        <w:rPr>
          <w:b/>
          <w:bCs/>
          <w:sz w:val="24"/>
          <w:szCs w:val="24"/>
        </w:rPr>
        <w:t>Actions Required for Responding to Suspected and Known Violations</w:t>
      </w:r>
      <w:r w:rsidRPr="2F1EAAB4">
        <w:rPr>
          <w:sz w:val="24"/>
          <w:szCs w:val="24"/>
        </w:rPr>
        <w:t xml:space="preserve"> </w:t>
      </w:r>
    </w:p>
    <w:p w14:paraId="61588C5C" w14:textId="77777777" w:rsidR="00252655" w:rsidRPr="00E21082" w:rsidRDefault="2F1EAAB4" w:rsidP="2F1EAAB4">
      <w:pPr>
        <w:spacing w:after="120"/>
        <w:rPr>
          <w:sz w:val="24"/>
          <w:szCs w:val="24"/>
        </w:rPr>
      </w:pPr>
      <w:r w:rsidRPr="2F1EAAB4">
        <w:rPr>
          <w:sz w:val="24"/>
          <w:szCs w:val="24"/>
        </w:rPr>
        <w:t>As stated, everyone must abide by the Honor System and be intolerant of violations. If you suspect a violation has occurred, you should first speak to the suspected violator in an attempt to determine if an infraction has taken place. If, after doing so, you still believe that a violation has occurred, you must tell the suspected violator that he or she must report himself or herself to the course professor or Associate Dean of the Graduate School of Business. If the individual fails to report himself or herself within 48 hours, it then becomes your obligation to report the infraction to the course professor or the Associate Dean of the Graduate School of Business. Remember that although you are not required by regulation to take any action, our Honor System is only as effective as you make it. If you remain silent when you suspect or know of a violation, you are approving of such dishonorable conduct as the community standard. You are thereby precipitating a repetition of such violations.</w:t>
      </w:r>
    </w:p>
    <w:p w14:paraId="2CE6963F" w14:textId="77777777" w:rsidR="00252655" w:rsidRPr="00E21082" w:rsidRDefault="2F1EAAB4" w:rsidP="2F1EAAB4">
      <w:pPr>
        <w:spacing w:after="120"/>
        <w:rPr>
          <w:b/>
          <w:bCs/>
          <w:sz w:val="28"/>
          <w:szCs w:val="28"/>
        </w:rPr>
      </w:pPr>
      <w:r w:rsidRPr="2F1EAAB4">
        <w:rPr>
          <w:b/>
          <w:bCs/>
          <w:sz w:val="28"/>
          <w:szCs w:val="28"/>
        </w:rPr>
        <w:t xml:space="preserve">The Honor Pledge </w:t>
      </w:r>
    </w:p>
    <w:p w14:paraId="3313E5D8" w14:textId="77777777" w:rsidR="00252655" w:rsidRPr="00E21082" w:rsidRDefault="2F1EAAB4" w:rsidP="2F1EAAB4">
      <w:pPr>
        <w:spacing w:after="120"/>
        <w:rPr>
          <w:sz w:val="24"/>
          <w:szCs w:val="24"/>
        </w:rPr>
      </w:pPr>
      <w:r w:rsidRPr="2F1EAAB4">
        <w:rPr>
          <w:sz w:val="24"/>
          <w:szCs w:val="24"/>
        </w:rPr>
        <w:t xml:space="preserve">The University of Texas at Austin McCombs School of Business requires each enrolled student to adopt the Honor System. The Honor Pledge best describes the conduct promoted by the Honor System. It is as follows: </w:t>
      </w:r>
    </w:p>
    <w:p w14:paraId="3E486C51" w14:textId="77777777" w:rsidR="00252655" w:rsidRPr="00E21082" w:rsidRDefault="2F1EAAB4" w:rsidP="2F1EAAB4">
      <w:pPr>
        <w:spacing w:after="120"/>
        <w:rPr>
          <w:sz w:val="24"/>
          <w:szCs w:val="24"/>
        </w:rPr>
      </w:pPr>
      <w:r w:rsidRPr="2F1EAAB4">
        <w:rPr>
          <w:sz w:val="24"/>
          <w:szCs w:val="24"/>
        </w:rPr>
        <w:t xml:space="preserve">"I affirm that I belong to the honorable community of The University of Texas at Austin Graduate School of Business. I will not lie, cheat or steal, nor will I tolerate those who do." </w:t>
      </w:r>
    </w:p>
    <w:p w14:paraId="4B466E81" w14:textId="77777777" w:rsidR="00252655" w:rsidRPr="00E21082" w:rsidRDefault="2F1EAAB4" w:rsidP="2F1EAAB4">
      <w:pPr>
        <w:spacing w:after="120"/>
        <w:rPr>
          <w:sz w:val="24"/>
          <w:szCs w:val="24"/>
        </w:rPr>
      </w:pPr>
      <w:r w:rsidRPr="2F1EAAB4">
        <w:rPr>
          <w:sz w:val="24"/>
          <w:szCs w:val="24"/>
        </w:rPr>
        <w:t>"I pledge my full support to the Honor System. I agree to be bound at all times by the Honor System and understand that any violation may result in my dismissal from the Graduate School of Business."</w:t>
      </w:r>
    </w:p>
    <w:p w14:paraId="4BC350FE" w14:textId="77777777" w:rsidR="00252655" w:rsidRPr="00E21082" w:rsidRDefault="2F1EAAB4" w:rsidP="2F1EAAB4">
      <w:pPr>
        <w:spacing w:after="120"/>
        <w:rPr>
          <w:b/>
          <w:bCs/>
          <w:sz w:val="24"/>
          <w:szCs w:val="24"/>
        </w:rPr>
      </w:pPr>
      <w:r w:rsidRPr="2F1EAAB4">
        <w:rPr>
          <w:b/>
          <w:bCs/>
          <w:sz w:val="24"/>
          <w:szCs w:val="24"/>
        </w:rPr>
        <w:t>The following pages provide specific guidance about the Standard of Academic Integrity at the University of Texas at Austin. Please read it carefully and feel free to ask me any questions you might have.</w:t>
      </w:r>
    </w:p>
    <w:p w14:paraId="68E1E675" w14:textId="77777777" w:rsidR="00252655" w:rsidRPr="00E21082" w:rsidRDefault="2F1EAAB4" w:rsidP="2F1EAAB4">
      <w:pPr>
        <w:spacing w:after="120"/>
        <w:rPr>
          <w:b/>
          <w:bCs/>
          <w:sz w:val="28"/>
          <w:szCs w:val="28"/>
          <w:lang w:val="en"/>
        </w:rPr>
      </w:pPr>
      <w:r w:rsidRPr="2F1EAAB4">
        <w:rPr>
          <w:b/>
          <w:bCs/>
          <w:sz w:val="28"/>
          <w:szCs w:val="28"/>
          <w:lang w:val="en"/>
        </w:rPr>
        <w:t>The Standard of Academic Integrity</w:t>
      </w:r>
    </w:p>
    <w:p w14:paraId="4E3FA7F0" w14:textId="77777777" w:rsidR="00252655" w:rsidRPr="00E21082" w:rsidRDefault="2F1EAAB4" w:rsidP="2F1EAAB4">
      <w:pPr>
        <w:spacing w:after="120"/>
        <w:rPr>
          <w:sz w:val="24"/>
          <w:szCs w:val="24"/>
          <w:lang w:val="en"/>
        </w:rPr>
      </w:pPr>
      <w:r w:rsidRPr="2F1EAAB4">
        <w:rPr>
          <w:sz w:val="24"/>
          <w:szCs w:val="24"/>
          <w:lang w:val="en"/>
        </w:rPr>
        <w:t>A fundamental principle for any educational institution, academic integrity is highly valued and seriously regarded at The University of Texas at Austin, as emphasized in the standards of conduct. More specifically, you and other students are expected to "maintain absolute integrity and a high standard of individual honor in scholastic work" undertaken at the University (</w:t>
      </w:r>
      <w:hyperlink r:id="rId17">
        <w:r w:rsidRPr="2F1EAAB4">
          <w:rPr>
            <w:rStyle w:val="Hyperlink"/>
            <w:sz w:val="24"/>
            <w:szCs w:val="24"/>
            <w:lang w:val="en"/>
          </w:rPr>
          <w:t>Sec. 11-801</w:t>
        </w:r>
      </w:hyperlink>
      <w:r w:rsidRPr="2F1EAAB4">
        <w:rPr>
          <w:sz w:val="24"/>
          <w:szCs w:val="24"/>
          <w:lang w:val="en"/>
        </w:rPr>
        <w:t xml:space="preserve">, </w:t>
      </w:r>
      <w:r w:rsidRPr="2F1EAAB4">
        <w:rPr>
          <w:i/>
          <w:iCs/>
          <w:sz w:val="24"/>
          <w:szCs w:val="24"/>
          <w:lang w:val="en"/>
        </w:rPr>
        <w:t>Institutional Rules on Student Services and Activities</w:t>
      </w:r>
      <w:r w:rsidRPr="2F1EAAB4">
        <w:rPr>
          <w:sz w:val="24"/>
          <w:szCs w:val="24"/>
          <w:lang w:val="en"/>
        </w:rPr>
        <w:t xml:space="preserve">). This is a very </w:t>
      </w:r>
      <w:r w:rsidRPr="2F1EAAB4">
        <w:rPr>
          <w:sz w:val="24"/>
          <w:szCs w:val="24"/>
          <w:lang w:val="en"/>
        </w:rPr>
        <w:lastRenderedPageBreak/>
        <w:t xml:space="preserve">basic expectation that is further reinforced by the University's </w:t>
      </w:r>
      <w:hyperlink r:id="rId18">
        <w:r w:rsidRPr="2F1EAAB4">
          <w:rPr>
            <w:rStyle w:val="Hyperlink"/>
            <w:sz w:val="24"/>
            <w:szCs w:val="24"/>
            <w:lang w:val="en"/>
          </w:rPr>
          <w:t>Honor Code</w:t>
        </w:r>
      </w:hyperlink>
      <w:r w:rsidRPr="2F1EAAB4">
        <w:rPr>
          <w:sz w:val="24"/>
          <w:szCs w:val="24"/>
          <w:lang w:val="en"/>
        </w:rPr>
        <w:t xml:space="preserve">. At a minimum, you should complete any assignments, exams, and other scholastic endeavors with the utmost honesty, which requires you to: </w:t>
      </w:r>
    </w:p>
    <w:p w14:paraId="7E9A6FE8" w14:textId="77777777" w:rsidR="00252655" w:rsidRPr="00E21082" w:rsidRDefault="2F1EAAB4" w:rsidP="2F1EAAB4">
      <w:pPr>
        <w:numPr>
          <w:ilvl w:val="0"/>
          <w:numId w:val="18"/>
        </w:numPr>
        <w:spacing w:after="120"/>
        <w:rPr>
          <w:sz w:val="24"/>
          <w:szCs w:val="24"/>
          <w:lang w:val="en"/>
        </w:rPr>
      </w:pPr>
      <w:r w:rsidRPr="2F1EAAB4">
        <w:rPr>
          <w:sz w:val="24"/>
          <w:szCs w:val="24"/>
          <w:lang w:val="en"/>
        </w:rPr>
        <w:t xml:space="preserve">acknowledge the contributions of other sources to your scholastic efforts; </w:t>
      </w:r>
    </w:p>
    <w:p w14:paraId="434FDC03" w14:textId="77777777" w:rsidR="00252655" w:rsidRPr="00E21082" w:rsidRDefault="2F1EAAB4" w:rsidP="2F1EAAB4">
      <w:pPr>
        <w:numPr>
          <w:ilvl w:val="0"/>
          <w:numId w:val="18"/>
        </w:numPr>
        <w:spacing w:after="120"/>
        <w:rPr>
          <w:sz w:val="24"/>
          <w:szCs w:val="24"/>
          <w:lang w:val="en"/>
        </w:rPr>
      </w:pPr>
      <w:r w:rsidRPr="2F1EAAB4">
        <w:rPr>
          <w:sz w:val="24"/>
          <w:szCs w:val="24"/>
          <w:lang w:val="en"/>
        </w:rPr>
        <w:t xml:space="preserve">complete your assignments independently unless expressly authorized to seek or obtain assistance in preparing them; </w:t>
      </w:r>
    </w:p>
    <w:p w14:paraId="404DAE95" w14:textId="77777777" w:rsidR="00252655" w:rsidRPr="00E21082" w:rsidRDefault="2F1EAAB4" w:rsidP="2F1EAAB4">
      <w:pPr>
        <w:numPr>
          <w:ilvl w:val="0"/>
          <w:numId w:val="18"/>
        </w:numPr>
        <w:spacing w:after="120"/>
        <w:rPr>
          <w:sz w:val="24"/>
          <w:szCs w:val="24"/>
          <w:lang w:val="en"/>
        </w:rPr>
      </w:pPr>
      <w:r w:rsidRPr="2F1EAAB4">
        <w:rPr>
          <w:sz w:val="24"/>
          <w:szCs w:val="24"/>
          <w:lang w:val="en"/>
        </w:rPr>
        <w:t xml:space="preserve">follow instructions for assignments and exams, and observe the standards of your academic discipline; and </w:t>
      </w:r>
    </w:p>
    <w:p w14:paraId="76C89087" w14:textId="77777777" w:rsidR="00252655" w:rsidRPr="00E21082" w:rsidRDefault="2F1EAAB4" w:rsidP="2F1EAAB4">
      <w:pPr>
        <w:numPr>
          <w:ilvl w:val="0"/>
          <w:numId w:val="18"/>
        </w:numPr>
        <w:spacing w:after="120"/>
        <w:rPr>
          <w:sz w:val="24"/>
          <w:szCs w:val="24"/>
          <w:lang w:val="en"/>
        </w:rPr>
      </w:pPr>
      <w:r w:rsidRPr="2F1EAAB4">
        <w:rPr>
          <w:sz w:val="24"/>
          <w:szCs w:val="24"/>
          <w:lang w:val="en"/>
        </w:rPr>
        <w:t xml:space="preserve">avoid engaging in any form of academic dishonesty on behalf of yourself or another student. </w:t>
      </w:r>
    </w:p>
    <w:p w14:paraId="3BEA16C3" w14:textId="77777777" w:rsidR="00252655" w:rsidRPr="00E21082" w:rsidRDefault="2F1EAAB4" w:rsidP="2F1EAAB4">
      <w:pPr>
        <w:spacing w:after="120"/>
        <w:rPr>
          <w:sz w:val="24"/>
          <w:szCs w:val="24"/>
          <w:lang w:val="en"/>
        </w:rPr>
      </w:pPr>
      <w:r w:rsidRPr="2F1EAAB4">
        <w:rPr>
          <w:sz w:val="24"/>
          <w:szCs w:val="24"/>
          <w:lang w:val="en"/>
        </w:rPr>
        <w:t xml:space="preserve">For the official policies on academic integrity and scholastic dishonesty, please refer to </w:t>
      </w:r>
      <w:hyperlink r:id="rId19">
        <w:r w:rsidRPr="2F1EAAB4">
          <w:rPr>
            <w:rStyle w:val="Hyperlink"/>
            <w:sz w:val="24"/>
            <w:szCs w:val="24"/>
            <w:lang w:val="en"/>
          </w:rPr>
          <w:t>Chapter 11</w:t>
        </w:r>
      </w:hyperlink>
      <w:r w:rsidRPr="2F1EAAB4">
        <w:rPr>
          <w:sz w:val="24"/>
          <w:szCs w:val="24"/>
          <w:lang w:val="en"/>
        </w:rPr>
        <w:t xml:space="preserve"> of the </w:t>
      </w:r>
      <w:r w:rsidRPr="2F1EAAB4">
        <w:rPr>
          <w:i/>
          <w:iCs/>
          <w:sz w:val="24"/>
          <w:szCs w:val="24"/>
          <w:lang w:val="en"/>
        </w:rPr>
        <w:t>Institutional Rules on Student Services and Activities</w:t>
      </w:r>
      <w:r w:rsidRPr="2F1EAAB4">
        <w:rPr>
          <w:sz w:val="24"/>
          <w:szCs w:val="24"/>
          <w:lang w:val="en"/>
        </w:rPr>
        <w:t xml:space="preserve">. </w:t>
      </w:r>
    </w:p>
    <w:p w14:paraId="6D69C4B1" w14:textId="77777777" w:rsidR="00252655" w:rsidRPr="00E21082" w:rsidRDefault="2F1EAAB4" w:rsidP="2F1EAAB4">
      <w:pPr>
        <w:spacing w:after="120"/>
        <w:rPr>
          <w:b/>
          <w:bCs/>
          <w:sz w:val="28"/>
          <w:szCs w:val="28"/>
          <w:lang w:val="en"/>
        </w:rPr>
      </w:pPr>
      <w:r w:rsidRPr="2F1EAAB4">
        <w:rPr>
          <w:b/>
          <w:bCs/>
          <w:sz w:val="28"/>
          <w:szCs w:val="28"/>
          <w:lang w:val="en"/>
        </w:rPr>
        <w:t>What is Scholastic Dishonesty?</w:t>
      </w:r>
    </w:p>
    <w:p w14:paraId="4D406806" w14:textId="77777777" w:rsidR="00252655" w:rsidRPr="00E21082" w:rsidRDefault="2F1EAAB4" w:rsidP="2F1EAAB4">
      <w:pPr>
        <w:spacing w:after="120"/>
        <w:rPr>
          <w:sz w:val="24"/>
          <w:szCs w:val="24"/>
          <w:lang w:val="en"/>
        </w:rPr>
      </w:pPr>
      <w:r w:rsidRPr="2F1EAAB4">
        <w:rPr>
          <w:sz w:val="24"/>
          <w:szCs w:val="24"/>
          <w:lang w:val="en"/>
        </w:rPr>
        <w:t xml:space="preserve">In promoting a high standard of academic integrity, the University broadly defines scholastic dishonesty—basically, all conduct that violates this standard, including </w:t>
      </w:r>
      <w:r w:rsidRPr="2F1EAAB4">
        <w:rPr>
          <w:i/>
          <w:iCs/>
          <w:sz w:val="24"/>
          <w:szCs w:val="24"/>
          <w:lang w:val="en"/>
        </w:rPr>
        <w:t>any act designed to give an unfair or undeserved academic advantage</w:t>
      </w:r>
      <w:r w:rsidRPr="2F1EAAB4">
        <w:rPr>
          <w:sz w:val="24"/>
          <w:szCs w:val="24"/>
          <w:lang w:val="en"/>
        </w:rPr>
        <w:t xml:space="preserve">, such as: </w:t>
      </w:r>
    </w:p>
    <w:p w14:paraId="6FB37BE9" w14:textId="77777777" w:rsidR="00252655" w:rsidRPr="00E21082" w:rsidRDefault="2F1EAAB4" w:rsidP="2F1EAAB4">
      <w:pPr>
        <w:numPr>
          <w:ilvl w:val="0"/>
          <w:numId w:val="19"/>
        </w:numPr>
        <w:spacing w:after="120"/>
        <w:rPr>
          <w:sz w:val="24"/>
          <w:szCs w:val="24"/>
          <w:lang w:val="en"/>
        </w:rPr>
      </w:pPr>
      <w:r w:rsidRPr="2F1EAAB4">
        <w:rPr>
          <w:sz w:val="24"/>
          <w:szCs w:val="24"/>
          <w:lang w:val="en"/>
        </w:rPr>
        <w:t xml:space="preserve">Cheating </w:t>
      </w:r>
    </w:p>
    <w:p w14:paraId="0B497AAF" w14:textId="77777777" w:rsidR="00252655" w:rsidRPr="00E21082" w:rsidRDefault="2F1EAAB4" w:rsidP="2F1EAAB4">
      <w:pPr>
        <w:numPr>
          <w:ilvl w:val="0"/>
          <w:numId w:val="19"/>
        </w:numPr>
        <w:spacing w:after="120"/>
        <w:rPr>
          <w:sz w:val="24"/>
          <w:szCs w:val="24"/>
          <w:lang w:val="en"/>
        </w:rPr>
      </w:pPr>
      <w:r w:rsidRPr="2F1EAAB4">
        <w:rPr>
          <w:sz w:val="24"/>
          <w:szCs w:val="24"/>
          <w:lang w:val="en"/>
        </w:rPr>
        <w:t xml:space="preserve">Plagiarism </w:t>
      </w:r>
    </w:p>
    <w:p w14:paraId="40EB47DB" w14:textId="77777777" w:rsidR="00252655" w:rsidRPr="00E21082" w:rsidRDefault="2F1EAAB4" w:rsidP="2F1EAAB4">
      <w:pPr>
        <w:numPr>
          <w:ilvl w:val="0"/>
          <w:numId w:val="19"/>
        </w:numPr>
        <w:spacing w:after="120"/>
        <w:rPr>
          <w:sz w:val="24"/>
          <w:szCs w:val="24"/>
          <w:lang w:val="en"/>
        </w:rPr>
      </w:pPr>
      <w:r w:rsidRPr="2F1EAAB4">
        <w:rPr>
          <w:sz w:val="24"/>
          <w:szCs w:val="24"/>
          <w:lang w:val="en"/>
        </w:rPr>
        <w:t xml:space="preserve">Unauthorized Collaboration </w:t>
      </w:r>
    </w:p>
    <w:p w14:paraId="4CE11773" w14:textId="77777777" w:rsidR="00252655" w:rsidRPr="00E21082" w:rsidRDefault="2F1EAAB4" w:rsidP="2F1EAAB4">
      <w:pPr>
        <w:numPr>
          <w:ilvl w:val="0"/>
          <w:numId w:val="19"/>
        </w:numPr>
        <w:spacing w:after="120"/>
        <w:rPr>
          <w:sz w:val="24"/>
          <w:szCs w:val="24"/>
          <w:lang w:val="en"/>
        </w:rPr>
      </w:pPr>
      <w:r w:rsidRPr="2F1EAAB4">
        <w:rPr>
          <w:sz w:val="24"/>
          <w:szCs w:val="24"/>
          <w:lang w:val="en"/>
        </w:rPr>
        <w:t xml:space="preserve">Collusion </w:t>
      </w:r>
    </w:p>
    <w:p w14:paraId="56397974" w14:textId="77777777" w:rsidR="00252655" w:rsidRPr="00E21082" w:rsidRDefault="2F1EAAB4" w:rsidP="2F1EAAB4">
      <w:pPr>
        <w:numPr>
          <w:ilvl w:val="0"/>
          <w:numId w:val="19"/>
        </w:numPr>
        <w:spacing w:after="120"/>
        <w:rPr>
          <w:sz w:val="24"/>
          <w:szCs w:val="24"/>
          <w:lang w:val="en"/>
        </w:rPr>
      </w:pPr>
      <w:r w:rsidRPr="2F1EAAB4">
        <w:rPr>
          <w:sz w:val="24"/>
          <w:szCs w:val="24"/>
          <w:lang w:val="en"/>
        </w:rPr>
        <w:t xml:space="preserve">Falsifying Academic Records </w:t>
      </w:r>
    </w:p>
    <w:p w14:paraId="7A1B0EBD" w14:textId="77777777" w:rsidR="00252655" w:rsidRPr="00E21082" w:rsidRDefault="2F1EAAB4" w:rsidP="2F1EAAB4">
      <w:pPr>
        <w:numPr>
          <w:ilvl w:val="0"/>
          <w:numId w:val="19"/>
        </w:numPr>
        <w:spacing w:after="120"/>
        <w:rPr>
          <w:sz w:val="24"/>
          <w:szCs w:val="24"/>
          <w:lang w:val="en"/>
        </w:rPr>
      </w:pPr>
      <w:r w:rsidRPr="2F1EAAB4">
        <w:rPr>
          <w:sz w:val="24"/>
          <w:szCs w:val="24"/>
          <w:lang w:val="en"/>
        </w:rPr>
        <w:t xml:space="preserve">Misrepresenting Facts (e.g., providing false information to postpone an exam, obtain an extended deadline for an assignment, or even gain an unearned financial benefit) </w:t>
      </w:r>
    </w:p>
    <w:p w14:paraId="00574FC5" w14:textId="77777777" w:rsidR="00252655" w:rsidRPr="00E21082" w:rsidRDefault="2F1EAAB4" w:rsidP="2F1EAAB4">
      <w:pPr>
        <w:numPr>
          <w:ilvl w:val="0"/>
          <w:numId w:val="19"/>
        </w:numPr>
        <w:spacing w:after="120"/>
        <w:rPr>
          <w:sz w:val="24"/>
          <w:szCs w:val="24"/>
          <w:lang w:val="en"/>
        </w:rPr>
      </w:pPr>
      <w:r w:rsidRPr="2F1EAAB4">
        <w:rPr>
          <w:sz w:val="24"/>
          <w:szCs w:val="24"/>
          <w:lang w:val="en"/>
        </w:rPr>
        <w:t xml:space="preserve">Any other acts (or attempted acts) that violate the basic standard of academic integrity (e.g., multiple submissions—submitting essentially the same written assignment for two courses without authorization to do so) </w:t>
      </w:r>
    </w:p>
    <w:p w14:paraId="45673146" w14:textId="77777777" w:rsidR="00252655" w:rsidRPr="00E21082" w:rsidRDefault="2F1EAAB4" w:rsidP="2F1EAAB4">
      <w:pPr>
        <w:spacing w:after="120"/>
        <w:rPr>
          <w:sz w:val="24"/>
          <w:szCs w:val="24"/>
          <w:lang w:val="en"/>
        </w:rPr>
      </w:pPr>
      <w:r w:rsidRPr="2F1EAAB4">
        <w:rPr>
          <w:sz w:val="24"/>
          <w:szCs w:val="24"/>
          <w:lang w:val="en"/>
        </w:rPr>
        <w:t>Several types of scholastic dishonesty—</w:t>
      </w:r>
      <w:hyperlink r:id="rId20">
        <w:r w:rsidRPr="2F1EAAB4">
          <w:rPr>
            <w:rStyle w:val="Hyperlink"/>
            <w:sz w:val="24"/>
            <w:szCs w:val="24"/>
            <w:lang w:val="en"/>
          </w:rPr>
          <w:t>unauthorized collaboration</w:t>
        </w:r>
      </w:hyperlink>
      <w:r w:rsidRPr="2F1EAAB4">
        <w:rPr>
          <w:sz w:val="24"/>
          <w:szCs w:val="24"/>
          <w:lang w:val="en"/>
        </w:rPr>
        <w:t xml:space="preserve">, </w:t>
      </w:r>
      <w:hyperlink r:id="rId21">
        <w:r w:rsidRPr="2F1EAAB4">
          <w:rPr>
            <w:rStyle w:val="Hyperlink"/>
            <w:sz w:val="24"/>
            <w:szCs w:val="24"/>
            <w:lang w:val="en"/>
          </w:rPr>
          <w:t>plagiarism</w:t>
        </w:r>
      </w:hyperlink>
      <w:r w:rsidRPr="2F1EAAB4">
        <w:rPr>
          <w:sz w:val="24"/>
          <w:szCs w:val="24"/>
          <w:lang w:val="en"/>
        </w:rPr>
        <w:t xml:space="preserve">, and </w:t>
      </w:r>
      <w:hyperlink r:id="rId22">
        <w:r w:rsidRPr="2F1EAAB4">
          <w:rPr>
            <w:rStyle w:val="Hyperlink"/>
            <w:sz w:val="24"/>
            <w:szCs w:val="24"/>
            <w:lang w:val="en"/>
          </w:rPr>
          <w:t>multiple submissions</w:t>
        </w:r>
      </w:hyperlink>
      <w:r w:rsidRPr="2F1EAAB4">
        <w:rPr>
          <w:sz w:val="24"/>
          <w:szCs w:val="24"/>
          <w:lang w:val="en"/>
        </w:rPr>
        <w:t xml:space="preserve">—are discussed in more detail on this Web site to correct common misperceptions about these particular offenses and suggest ways to avoid committing them. </w:t>
      </w:r>
    </w:p>
    <w:p w14:paraId="5A3A4A82" w14:textId="77777777" w:rsidR="00252655" w:rsidRPr="00E21082" w:rsidRDefault="2F1EAAB4" w:rsidP="2F1EAAB4">
      <w:pPr>
        <w:spacing w:after="120"/>
        <w:rPr>
          <w:sz w:val="24"/>
          <w:szCs w:val="24"/>
          <w:lang w:val="en"/>
        </w:rPr>
      </w:pPr>
      <w:r w:rsidRPr="2F1EAAB4">
        <w:rPr>
          <w:sz w:val="24"/>
          <w:szCs w:val="24"/>
          <w:lang w:val="en"/>
        </w:rPr>
        <w:t xml:space="preserve">For the University's official definition of scholastic dishonesty, see </w:t>
      </w:r>
      <w:hyperlink r:id="rId23">
        <w:r w:rsidRPr="2F1EAAB4">
          <w:rPr>
            <w:rStyle w:val="Hyperlink"/>
            <w:sz w:val="24"/>
            <w:szCs w:val="24"/>
            <w:lang w:val="en"/>
          </w:rPr>
          <w:t>Section 11-802</w:t>
        </w:r>
      </w:hyperlink>
      <w:r w:rsidRPr="2F1EAAB4">
        <w:rPr>
          <w:sz w:val="24"/>
          <w:szCs w:val="24"/>
          <w:lang w:val="en"/>
        </w:rPr>
        <w:t xml:space="preserve">, </w:t>
      </w:r>
      <w:r w:rsidRPr="2F1EAAB4">
        <w:rPr>
          <w:i/>
          <w:iCs/>
          <w:sz w:val="24"/>
          <w:szCs w:val="24"/>
          <w:lang w:val="en"/>
        </w:rPr>
        <w:t>Institutional Rules on Student Services and Activities</w:t>
      </w:r>
      <w:r w:rsidRPr="2F1EAAB4">
        <w:rPr>
          <w:sz w:val="24"/>
          <w:szCs w:val="24"/>
          <w:lang w:val="en"/>
        </w:rPr>
        <w:t xml:space="preserve">. </w:t>
      </w:r>
    </w:p>
    <w:p w14:paraId="033C852A" w14:textId="77777777" w:rsidR="00252655" w:rsidRPr="00E21082" w:rsidRDefault="2F1EAAB4" w:rsidP="2F1EAAB4">
      <w:pPr>
        <w:spacing w:after="120"/>
        <w:rPr>
          <w:b/>
          <w:bCs/>
          <w:sz w:val="28"/>
          <w:szCs w:val="28"/>
          <w:lang w:val="en"/>
        </w:rPr>
      </w:pPr>
      <w:r w:rsidRPr="2F1EAAB4">
        <w:rPr>
          <w:b/>
          <w:bCs/>
          <w:sz w:val="28"/>
          <w:szCs w:val="28"/>
          <w:lang w:val="en"/>
        </w:rPr>
        <w:t>Unauthorized Collaboration</w:t>
      </w:r>
    </w:p>
    <w:p w14:paraId="75B69AA1" w14:textId="77777777" w:rsidR="00252655" w:rsidRPr="00E21082" w:rsidRDefault="2F1EAAB4" w:rsidP="2F1EAAB4">
      <w:pPr>
        <w:spacing w:after="120"/>
        <w:rPr>
          <w:sz w:val="24"/>
          <w:szCs w:val="24"/>
          <w:lang w:val="en"/>
        </w:rPr>
      </w:pPr>
      <w:r w:rsidRPr="2F1EAAB4">
        <w:rPr>
          <w:b/>
          <w:bCs/>
          <w:sz w:val="24"/>
          <w:szCs w:val="24"/>
          <w:lang w:val="en"/>
        </w:rPr>
        <w:t xml:space="preserve">If you work with another person on an assignment for credit </w:t>
      </w:r>
      <w:r w:rsidRPr="2F1EAAB4">
        <w:rPr>
          <w:b/>
          <w:bCs/>
          <w:i/>
          <w:iCs/>
          <w:sz w:val="24"/>
          <w:szCs w:val="24"/>
          <w:lang w:val="en"/>
        </w:rPr>
        <w:t>without the instructor's permission to do so</w:t>
      </w:r>
      <w:r w:rsidRPr="2F1EAAB4">
        <w:rPr>
          <w:b/>
          <w:bCs/>
          <w:sz w:val="24"/>
          <w:szCs w:val="24"/>
          <w:lang w:val="en"/>
        </w:rPr>
        <w:t>, you are engaging in unauthorized collaboration.</w:t>
      </w:r>
      <w:r w:rsidRPr="2F1EAAB4">
        <w:rPr>
          <w:sz w:val="24"/>
          <w:szCs w:val="24"/>
          <w:lang w:val="en"/>
        </w:rPr>
        <w:t xml:space="preserve"> </w:t>
      </w:r>
    </w:p>
    <w:p w14:paraId="54A05325" w14:textId="77777777" w:rsidR="00252655" w:rsidRPr="00E21082" w:rsidRDefault="2F1EAAB4" w:rsidP="2F1EAAB4">
      <w:pPr>
        <w:numPr>
          <w:ilvl w:val="0"/>
          <w:numId w:val="20"/>
        </w:numPr>
        <w:spacing w:after="120"/>
        <w:rPr>
          <w:sz w:val="24"/>
          <w:szCs w:val="24"/>
          <w:lang w:val="en"/>
        </w:rPr>
      </w:pPr>
      <w:r w:rsidRPr="2F1EAAB4">
        <w:rPr>
          <w:sz w:val="24"/>
          <w:szCs w:val="24"/>
          <w:lang w:val="en"/>
        </w:rPr>
        <w:t xml:space="preserve">This common form of academic dishonesty can occur with all types of scholastic work—papers, homework, tests (take-home or in-class), lab reports, computer programming projects, or any other assignments to be submitted for credit. </w:t>
      </w:r>
    </w:p>
    <w:p w14:paraId="1EE4F5CE" w14:textId="77777777" w:rsidR="00252655" w:rsidRPr="00E21082" w:rsidRDefault="2F1EAAB4" w:rsidP="2F1EAAB4">
      <w:pPr>
        <w:numPr>
          <w:ilvl w:val="0"/>
          <w:numId w:val="20"/>
        </w:numPr>
        <w:spacing w:after="120"/>
        <w:rPr>
          <w:sz w:val="24"/>
          <w:szCs w:val="24"/>
          <w:lang w:val="en"/>
        </w:rPr>
      </w:pPr>
      <w:r w:rsidRPr="2F1EAAB4">
        <w:rPr>
          <w:sz w:val="24"/>
          <w:szCs w:val="24"/>
          <w:lang w:val="en"/>
        </w:rPr>
        <w:lastRenderedPageBreak/>
        <w:t xml:space="preserve">For the University's official definitions of unauthorized collaboration and the related offense of collusion, see Sections </w:t>
      </w:r>
      <w:hyperlink r:id="rId24">
        <w:r w:rsidRPr="2F1EAAB4">
          <w:rPr>
            <w:rStyle w:val="Hyperlink"/>
            <w:sz w:val="24"/>
            <w:szCs w:val="24"/>
            <w:lang w:val="en"/>
          </w:rPr>
          <w:t>11-802(c)(6) &amp; 11-802(e)</w:t>
        </w:r>
      </w:hyperlink>
      <w:r w:rsidRPr="2F1EAAB4">
        <w:rPr>
          <w:sz w:val="24"/>
          <w:szCs w:val="24"/>
          <w:lang w:val="en"/>
        </w:rPr>
        <w:t xml:space="preserve">, </w:t>
      </w:r>
      <w:r w:rsidRPr="2F1EAAB4">
        <w:rPr>
          <w:i/>
          <w:iCs/>
          <w:sz w:val="24"/>
          <w:szCs w:val="24"/>
          <w:lang w:val="en"/>
        </w:rPr>
        <w:t>Institutional Rules on Student Services and Activities</w:t>
      </w:r>
      <w:r w:rsidRPr="2F1EAAB4">
        <w:rPr>
          <w:sz w:val="24"/>
          <w:szCs w:val="24"/>
          <w:lang w:val="en"/>
        </w:rPr>
        <w:t xml:space="preserve">. </w:t>
      </w:r>
    </w:p>
    <w:p w14:paraId="27E768C1" w14:textId="77777777" w:rsidR="00252655" w:rsidRPr="00E21082" w:rsidRDefault="2F1EAAB4" w:rsidP="2F1EAAB4">
      <w:pPr>
        <w:spacing w:after="120"/>
        <w:rPr>
          <w:sz w:val="24"/>
          <w:szCs w:val="24"/>
          <w:lang w:val="en"/>
        </w:rPr>
      </w:pPr>
      <w:r w:rsidRPr="2F1EAAB4">
        <w:rPr>
          <w:b/>
          <w:bCs/>
          <w:sz w:val="24"/>
          <w:szCs w:val="24"/>
          <w:lang w:val="en"/>
        </w:rPr>
        <w:t>Some students mistakenly assume that they can work together on an assignment as long as the instructor has not expressly prohibited collaborative efforts.</w:t>
      </w:r>
      <w:r w:rsidRPr="2F1EAAB4">
        <w:rPr>
          <w:sz w:val="24"/>
          <w:szCs w:val="24"/>
          <w:lang w:val="en"/>
        </w:rPr>
        <w:t xml:space="preserve"> </w:t>
      </w:r>
    </w:p>
    <w:p w14:paraId="2AC9EBEC" w14:textId="77777777" w:rsidR="00252655" w:rsidRPr="00E21082" w:rsidRDefault="2F1EAAB4" w:rsidP="2F1EAAB4">
      <w:pPr>
        <w:numPr>
          <w:ilvl w:val="0"/>
          <w:numId w:val="21"/>
        </w:numPr>
        <w:spacing w:after="120"/>
        <w:rPr>
          <w:sz w:val="24"/>
          <w:szCs w:val="24"/>
          <w:lang w:val="en"/>
        </w:rPr>
      </w:pPr>
      <w:r w:rsidRPr="2F1EAAB4">
        <w:rPr>
          <w:sz w:val="24"/>
          <w:szCs w:val="24"/>
          <w:lang w:val="en"/>
        </w:rPr>
        <w:t xml:space="preserve">Actually, students are expected to complete assignments independently unless the course instructor indicates otherwise. </w:t>
      </w:r>
      <w:proofErr w:type="gramStart"/>
      <w:r w:rsidRPr="2F1EAAB4">
        <w:rPr>
          <w:sz w:val="24"/>
          <w:szCs w:val="24"/>
          <w:lang w:val="en"/>
        </w:rPr>
        <w:t>So</w:t>
      </w:r>
      <w:proofErr w:type="gramEnd"/>
      <w:r w:rsidRPr="2F1EAAB4">
        <w:rPr>
          <w:sz w:val="24"/>
          <w:szCs w:val="24"/>
          <w:lang w:val="en"/>
        </w:rPr>
        <w:t xml:space="preserve"> working together on assignments is </w:t>
      </w:r>
      <w:r w:rsidRPr="2F1EAAB4">
        <w:rPr>
          <w:i/>
          <w:iCs/>
          <w:sz w:val="24"/>
          <w:szCs w:val="24"/>
          <w:lang w:val="en"/>
        </w:rPr>
        <w:t>not</w:t>
      </w:r>
      <w:r w:rsidRPr="2F1EAAB4">
        <w:rPr>
          <w:sz w:val="24"/>
          <w:szCs w:val="24"/>
          <w:lang w:val="en"/>
        </w:rPr>
        <w:t xml:space="preserve"> permitted unless the instructor specifically approves of any such collaboration. </w:t>
      </w:r>
    </w:p>
    <w:p w14:paraId="6E614AEF" w14:textId="77777777" w:rsidR="00252655" w:rsidRPr="00E21082" w:rsidRDefault="2F1EAAB4" w:rsidP="2F1EAAB4">
      <w:pPr>
        <w:spacing w:after="120"/>
        <w:rPr>
          <w:sz w:val="24"/>
          <w:szCs w:val="24"/>
          <w:lang w:val="en"/>
        </w:rPr>
      </w:pPr>
      <w:r w:rsidRPr="2F1EAAB4">
        <w:rPr>
          <w:b/>
          <w:bCs/>
          <w:sz w:val="24"/>
          <w:szCs w:val="24"/>
          <w:lang w:val="en"/>
        </w:rPr>
        <w:t>Unfortunately, students who engage in unauthorized collaboration tend to justify doing so through various rationalizations. For example, some argue that they contributed to the work, and others maintain that working together on an assignment "helped them learn better."</w:t>
      </w:r>
      <w:r w:rsidRPr="2F1EAAB4">
        <w:rPr>
          <w:sz w:val="24"/>
          <w:szCs w:val="24"/>
          <w:lang w:val="en"/>
        </w:rPr>
        <w:t xml:space="preserve"> </w:t>
      </w:r>
    </w:p>
    <w:p w14:paraId="5F269FB0" w14:textId="77777777" w:rsidR="00252655" w:rsidRPr="00E21082" w:rsidRDefault="2F1EAAB4" w:rsidP="2F1EAAB4">
      <w:pPr>
        <w:numPr>
          <w:ilvl w:val="0"/>
          <w:numId w:val="22"/>
        </w:numPr>
        <w:spacing w:after="120"/>
        <w:rPr>
          <w:sz w:val="24"/>
          <w:szCs w:val="24"/>
          <w:lang w:val="en"/>
        </w:rPr>
      </w:pPr>
      <w:r w:rsidRPr="2F1EAAB4">
        <w:rPr>
          <w:sz w:val="24"/>
          <w:szCs w:val="24"/>
          <w:lang w:val="en"/>
        </w:rPr>
        <w:t xml:space="preserve">The instructor—not the student—determines the purpose of a particular assignment </w:t>
      </w:r>
      <w:r w:rsidRPr="2F1EAAB4">
        <w:rPr>
          <w:i/>
          <w:iCs/>
          <w:sz w:val="24"/>
          <w:szCs w:val="24"/>
          <w:lang w:val="en"/>
        </w:rPr>
        <w:t>and</w:t>
      </w:r>
      <w:r w:rsidRPr="2F1EAAB4">
        <w:rPr>
          <w:sz w:val="24"/>
          <w:szCs w:val="24"/>
          <w:lang w:val="en"/>
        </w:rPr>
        <w:t xml:space="preserve"> the acceptable method for completing it. Unless working together on an assignment has been specifically authorized, always assume it is not allowed. </w:t>
      </w:r>
    </w:p>
    <w:p w14:paraId="129D1CF5" w14:textId="77777777" w:rsidR="00252655" w:rsidRPr="00E21082" w:rsidRDefault="2F1EAAB4" w:rsidP="2F1EAAB4">
      <w:pPr>
        <w:numPr>
          <w:ilvl w:val="0"/>
          <w:numId w:val="22"/>
        </w:numPr>
        <w:spacing w:after="120"/>
        <w:rPr>
          <w:sz w:val="24"/>
          <w:szCs w:val="24"/>
          <w:lang w:val="en"/>
        </w:rPr>
      </w:pPr>
      <w:r w:rsidRPr="2F1EAAB4">
        <w:rPr>
          <w:sz w:val="24"/>
          <w:szCs w:val="24"/>
          <w:lang w:val="en"/>
        </w:rPr>
        <w:t xml:space="preserve">Many educators do value group assignments and other collaborative efforts, recognizing their potential for developing and enhancing specific learning skills. And course requirements in some classes do consist primarily of group assignments. But the expectation of individual work is the prevailing norm in many classes, consistent with the presumption of original work that remains a fundamental tenet of scholarship in the American educational system. </w:t>
      </w:r>
    </w:p>
    <w:p w14:paraId="1787AFDA" w14:textId="77777777" w:rsidR="00252655" w:rsidRPr="00E21082" w:rsidRDefault="2F1EAAB4" w:rsidP="2F1EAAB4">
      <w:pPr>
        <w:spacing w:after="120"/>
        <w:rPr>
          <w:sz w:val="24"/>
          <w:szCs w:val="24"/>
          <w:lang w:val="en"/>
        </w:rPr>
      </w:pPr>
      <w:r w:rsidRPr="2F1EAAB4">
        <w:rPr>
          <w:b/>
          <w:bCs/>
          <w:sz w:val="24"/>
          <w:szCs w:val="24"/>
          <w:lang w:val="en"/>
        </w:rPr>
        <w:t>Some students incorrectly assume that the degree of any permissible collaboration is basically the same for all classes.</w:t>
      </w:r>
      <w:r w:rsidRPr="2F1EAAB4">
        <w:rPr>
          <w:sz w:val="24"/>
          <w:szCs w:val="24"/>
          <w:lang w:val="en"/>
        </w:rPr>
        <w:t xml:space="preserve"> </w:t>
      </w:r>
    </w:p>
    <w:p w14:paraId="00C35C74" w14:textId="77777777" w:rsidR="00252655" w:rsidRPr="00E21082" w:rsidRDefault="2F1EAAB4" w:rsidP="2F1EAAB4">
      <w:pPr>
        <w:numPr>
          <w:ilvl w:val="0"/>
          <w:numId w:val="23"/>
        </w:numPr>
        <w:spacing w:after="120"/>
        <w:rPr>
          <w:sz w:val="24"/>
          <w:szCs w:val="24"/>
          <w:lang w:val="en"/>
        </w:rPr>
      </w:pPr>
      <w:r w:rsidRPr="2F1EAAB4">
        <w:rPr>
          <w:sz w:val="24"/>
          <w:szCs w:val="24"/>
          <w:lang w:val="en"/>
        </w:rPr>
        <w:t xml:space="preserve">The extent of any permissible collaboration can vary widely from one class to the next, even from one project to the next within the same class. </w:t>
      </w:r>
    </w:p>
    <w:p w14:paraId="2A747BE7" w14:textId="77777777" w:rsidR="00252655" w:rsidRPr="00E21082" w:rsidRDefault="2F1EAAB4" w:rsidP="2F1EAAB4">
      <w:pPr>
        <w:numPr>
          <w:ilvl w:val="0"/>
          <w:numId w:val="23"/>
        </w:numPr>
        <w:spacing w:after="120"/>
        <w:rPr>
          <w:sz w:val="24"/>
          <w:szCs w:val="24"/>
          <w:lang w:val="en"/>
        </w:rPr>
      </w:pPr>
      <w:r w:rsidRPr="2F1EAAB4">
        <w:rPr>
          <w:sz w:val="24"/>
          <w:szCs w:val="24"/>
          <w:lang w:val="en"/>
        </w:rPr>
        <w:t xml:space="preserve">Be sure to distinguish between collaboration that is authorized for a particular assignment </w:t>
      </w:r>
      <w:r w:rsidRPr="2F1EAAB4">
        <w:rPr>
          <w:i/>
          <w:iCs/>
          <w:sz w:val="24"/>
          <w:szCs w:val="24"/>
          <w:lang w:val="en"/>
        </w:rPr>
        <w:t>and</w:t>
      </w:r>
      <w:r w:rsidRPr="2F1EAAB4">
        <w:rPr>
          <w:sz w:val="24"/>
          <w:szCs w:val="24"/>
          <w:lang w:val="en"/>
        </w:rPr>
        <w:t xml:space="preserve"> unauthorized collaboration that is undertaken for the sake of expedience or convenience to benefit you and/or another student. By failing to make this key distinction, you are much more likely to engage in unauthorized collaboration. To avoid any such outcome, always seek clarification from the instructor. </w:t>
      </w:r>
    </w:p>
    <w:p w14:paraId="43EB4A32" w14:textId="77777777" w:rsidR="00252655" w:rsidRPr="00E21082" w:rsidRDefault="2F1EAAB4" w:rsidP="2F1EAAB4">
      <w:pPr>
        <w:spacing w:after="120"/>
        <w:rPr>
          <w:sz w:val="24"/>
          <w:szCs w:val="24"/>
          <w:lang w:val="en"/>
        </w:rPr>
      </w:pPr>
      <w:r w:rsidRPr="2F1EAAB4">
        <w:rPr>
          <w:b/>
          <w:bCs/>
          <w:sz w:val="24"/>
          <w:szCs w:val="24"/>
          <w:lang w:val="en"/>
        </w:rPr>
        <w:t>Unauthorized collaboration can also occur in conjunction with group projects.</w:t>
      </w:r>
      <w:r w:rsidRPr="2F1EAAB4">
        <w:rPr>
          <w:sz w:val="24"/>
          <w:szCs w:val="24"/>
          <w:lang w:val="en"/>
        </w:rPr>
        <w:t xml:space="preserve"> </w:t>
      </w:r>
    </w:p>
    <w:p w14:paraId="386C6B0B" w14:textId="77777777" w:rsidR="00252655" w:rsidRPr="00E21082" w:rsidRDefault="2F1EAAB4" w:rsidP="2F1EAAB4">
      <w:pPr>
        <w:numPr>
          <w:ilvl w:val="0"/>
          <w:numId w:val="24"/>
        </w:numPr>
        <w:spacing w:after="120"/>
        <w:rPr>
          <w:sz w:val="24"/>
          <w:szCs w:val="24"/>
          <w:lang w:val="en"/>
        </w:rPr>
      </w:pPr>
      <w:r w:rsidRPr="2F1EAAB4">
        <w:rPr>
          <w:sz w:val="24"/>
          <w:szCs w:val="24"/>
          <w:lang w:val="en"/>
        </w:rPr>
        <w:t xml:space="preserve">How so? If the degree or type of collaboration exceeds the parameters expressly approved by the instructor. An instructor may allow (or even expect) students to work together on one stage of a group project but require independent work on other phases. Any such distinctions should be strictly observed. </w:t>
      </w:r>
    </w:p>
    <w:p w14:paraId="4ECC0AF9" w14:textId="77777777" w:rsidR="00252655" w:rsidRPr="00E21082" w:rsidRDefault="2F1EAAB4" w:rsidP="2F1EAAB4">
      <w:pPr>
        <w:spacing w:after="120"/>
        <w:rPr>
          <w:sz w:val="24"/>
          <w:szCs w:val="24"/>
          <w:lang w:val="en"/>
        </w:rPr>
      </w:pPr>
      <w:r w:rsidRPr="2F1EAAB4">
        <w:rPr>
          <w:b/>
          <w:bCs/>
          <w:sz w:val="24"/>
          <w:szCs w:val="24"/>
          <w:lang w:val="en"/>
        </w:rPr>
        <w:t>Providing another student unauthorized assistance on an assignment is also a violation, even without the prospect of benefiting yourself.</w:t>
      </w:r>
      <w:r w:rsidRPr="2F1EAAB4">
        <w:rPr>
          <w:sz w:val="24"/>
          <w:szCs w:val="24"/>
          <w:lang w:val="en"/>
        </w:rPr>
        <w:t xml:space="preserve"> </w:t>
      </w:r>
    </w:p>
    <w:p w14:paraId="15684A6B" w14:textId="77777777" w:rsidR="00252655" w:rsidRPr="00E21082" w:rsidRDefault="2F1EAAB4" w:rsidP="2F1EAAB4">
      <w:pPr>
        <w:numPr>
          <w:ilvl w:val="0"/>
          <w:numId w:val="25"/>
        </w:numPr>
        <w:spacing w:after="120"/>
        <w:rPr>
          <w:sz w:val="24"/>
          <w:szCs w:val="24"/>
          <w:lang w:val="en"/>
        </w:rPr>
      </w:pPr>
      <w:r w:rsidRPr="2F1EAAB4">
        <w:rPr>
          <w:sz w:val="24"/>
          <w:szCs w:val="24"/>
          <w:lang w:val="en"/>
        </w:rPr>
        <w:t xml:space="preserve">If an instructor did not authorize students to work together on a particular assignment </w:t>
      </w:r>
      <w:r w:rsidRPr="2F1EAAB4">
        <w:rPr>
          <w:i/>
          <w:iCs/>
          <w:sz w:val="24"/>
          <w:szCs w:val="24"/>
          <w:lang w:val="en"/>
        </w:rPr>
        <w:t>and</w:t>
      </w:r>
      <w:r w:rsidRPr="2F1EAAB4">
        <w:rPr>
          <w:sz w:val="24"/>
          <w:szCs w:val="24"/>
          <w:lang w:val="en"/>
        </w:rPr>
        <w:t xml:space="preserve"> you help a student complete that assignment, you are providing unauthorized </w:t>
      </w:r>
      <w:r w:rsidRPr="2F1EAAB4">
        <w:rPr>
          <w:sz w:val="24"/>
          <w:szCs w:val="24"/>
          <w:lang w:val="en"/>
        </w:rPr>
        <w:lastRenderedPageBreak/>
        <w:t xml:space="preserve">assistance and, in effect, facilitating an act of academic dishonesty. Equally important, you can be held accountable for doing so. </w:t>
      </w:r>
    </w:p>
    <w:p w14:paraId="7F11C795" w14:textId="77777777" w:rsidR="00252655" w:rsidRPr="00E21082" w:rsidRDefault="2F1EAAB4" w:rsidP="2F1EAAB4">
      <w:pPr>
        <w:numPr>
          <w:ilvl w:val="0"/>
          <w:numId w:val="25"/>
        </w:numPr>
        <w:spacing w:after="120"/>
        <w:rPr>
          <w:sz w:val="24"/>
          <w:szCs w:val="24"/>
          <w:lang w:val="en"/>
        </w:rPr>
      </w:pPr>
      <w:r w:rsidRPr="2F1EAAB4">
        <w:rPr>
          <w:sz w:val="24"/>
          <w:szCs w:val="24"/>
          <w:lang w:val="en"/>
        </w:rPr>
        <w:t xml:space="preserve">For similar reasons, you should not allow another student access to your drafted or completed assignments unless the instructor has permitted those materials to be shared in that manner. </w:t>
      </w:r>
    </w:p>
    <w:p w14:paraId="2E01B5C2" w14:textId="77777777" w:rsidR="000B3A96" w:rsidRDefault="000B3A96" w:rsidP="2F1EAAB4">
      <w:pPr>
        <w:spacing w:after="120"/>
        <w:rPr>
          <w:b/>
          <w:bCs/>
          <w:sz w:val="28"/>
          <w:szCs w:val="28"/>
          <w:lang w:val="en"/>
        </w:rPr>
      </w:pPr>
    </w:p>
    <w:p w14:paraId="58D3C196" w14:textId="77777777" w:rsidR="00252655" w:rsidRPr="00E21082" w:rsidRDefault="2F1EAAB4" w:rsidP="2F1EAAB4">
      <w:pPr>
        <w:spacing w:after="120"/>
        <w:rPr>
          <w:b/>
          <w:bCs/>
          <w:sz w:val="28"/>
          <w:szCs w:val="28"/>
          <w:lang w:val="en"/>
        </w:rPr>
      </w:pPr>
      <w:r w:rsidRPr="2F1EAAB4">
        <w:rPr>
          <w:b/>
          <w:bCs/>
          <w:sz w:val="28"/>
          <w:szCs w:val="28"/>
          <w:lang w:val="en"/>
        </w:rPr>
        <w:t>Plagiarism</w:t>
      </w:r>
    </w:p>
    <w:p w14:paraId="54AA74DF" w14:textId="77777777" w:rsidR="00252655" w:rsidRPr="00E21082" w:rsidRDefault="2F1EAAB4" w:rsidP="2F1EAAB4">
      <w:pPr>
        <w:spacing w:after="120"/>
        <w:rPr>
          <w:sz w:val="24"/>
          <w:szCs w:val="24"/>
          <w:lang w:val="en"/>
        </w:rPr>
      </w:pPr>
      <w:r w:rsidRPr="2F1EAAB4">
        <w:rPr>
          <w:b/>
          <w:bCs/>
          <w:sz w:val="24"/>
          <w:szCs w:val="24"/>
          <w:lang w:val="en"/>
        </w:rPr>
        <w:t xml:space="preserve">Plagiarism is another serious violation of academic integrity. In simplest terms, this occurs if you represent </w:t>
      </w:r>
      <w:r w:rsidRPr="2F1EAAB4">
        <w:rPr>
          <w:b/>
          <w:bCs/>
          <w:i/>
          <w:iCs/>
          <w:sz w:val="24"/>
          <w:szCs w:val="24"/>
          <w:lang w:val="en"/>
        </w:rPr>
        <w:t>as your own work</w:t>
      </w:r>
      <w:r w:rsidRPr="2F1EAAB4">
        <w:rPr>
          <w:b/>
          <w:bCs/>
          <w:sz w:val="24"/>
          <w:szCs w:val="24"/>
          <w:lang w:val="en"/>
        </w:rPr>
        <w:t xml:space="preserve"> any material that was obtained from another source, regardless how or where you acquired it.</w:t>
      </w:r>
      <w:r w:rsidRPr="2F1EAAB4">
        <w:rPr>
          <w:sz w:val="24"/>
          <w:szCs w:val="24"/>
          <w:lang w:val="en"/>
        </w:rPr>
        <w:t xml:space="preserve"> </w:t>
      </w:r>
    </w:p>
    <w:p w14:paraId="7ECCD859" w14:textId="77777777" w:rsidR="00252655" w:rsidRPr="00E21082" w:rsidRDefault="2F1EAAB4" w:rsidP="2F1EAAB4">
      <w:pPr>
        <w:numPr>
          <w:ilvl w:val="0"/>
          <w:numId w:val="26"/>
        </w:numPr>
        <w:spacing w:after="120"/>
        <w:rPr>
          <w:sz w:val="24"/>
          <w:szCs w:val="24"/>
          <w:lang w:val="en"/>
        </w:rPr>
      </w:pPr>
      <w:r w:rsidRPr="2F1EAAB4">
        <w:rPr>
          <w:sz w:val="24"/>
          <w:szCs w:val="24"/>
          <w:lang w:val="en"/>
        </w:rPr>
        <w:t xml:space="preserve">Plagiarism can occur with </w:t>
      </w:r>
      <w:r w:rsidRPr="2F1EAAB4">
        <w:rPr>
          <w:i/>
          <w:iCs/>
          <w:sz w:val="24"/>
          <w:szCs w:val="24"/>
          <w:lang w:val="en"/>
        </w:rPr>
        <w:t>all</w:t>
      </w:r>
      <w:r w:rsidRPr="2F1EAAB4">
        <w:rPr>
          <w:sz w:val="24"/>
          <w:szCs w:val="24"/>
          <w:lang w:val="en"/>
        </w:rPr>
        <w:t xml:space="preserve"> types of media—scholarly or non-academic, published or unpublished—written publications, Internet sources, oral presentations, illustrations, computer code, scientific data or analyses, music, art, and other forms of expression. (See </w:t>
      </w:r>
      <w:hyperlink r:id="rId25">
        <w:r w:rsidRPr="2F1EAAB4">
          <w:rPr>
            <w:rStyle w:val="Hyperlink"/>
            <w:sz w:val="24"/>
            <w:szCs w:val="24"/>
            <w:lang w:val="en"/>
          </w:rPr>
          <w:t>Section 11-802(d)</w:t>
        </w:r>
      </w:hyperlink>
      <w:r w:rsidRPr="2F1EAAB4">
        <w:rPr>
          <w:sz w:val="24"/>
          <w:szCs w:val="24"/>
          <w:lang w:val="en"/>
        </w:rPr>
        <w:t xml:space="preserve"> of the </w:t>
      </w:r>
      <w:r w:rsidRPr="2F1EAAB4">
        <w:rPr>
          <w:i/>
          <w:iCs/>
          <w:sz w:val="24"/>
          <w:szCs w:val="24"/>
          <w:lang w:val="en"/>
        </w:rPr>
        <w:t>Institutional Rules on Student Services and Activities</w:t>
      </w:r>
      <w:r w:rsidRPr="2F1EAAB4">
        <w:rPr>
          <w:sz w:val="24"/>
          <w:szCs w:val="24"/>
          <w:lang w:val="en"/>
        </w:rPr>
        <w:t xml:space="preserve"> for the University's official definition of plagiarism.) </w:t>
      </w:r>
    </w:p>
    <w:p w14:paraId="20B812EA" w14:textId="77777777" w:rsidR="00252655" w:rsidRPr="00E21082" w:rsidRDefault="2F1EAAB4" w:rsidP="2F1EAAB4">
      <w:pPr>
        <w:numPr>
          <w:ilvl w:val="0"/>
          <w:numId w:val="26"/>
        </w:numPr>
        <w:spacing w:after="120"/>
        <w:rPr>
          <w:sz w:val="24"/>
          <w:szCs w:val="24"/>
          <w:lang w:val="en"/>
        </w:rPr>
      </w:pPr>
      <w:r w:rsidRPr="2F1EAAB4">
        <w:rPr>
          <w:sz w:val="24"/>
          <w:szCs w:val="24"/>
          <w:lang w:val="en"/>
        </w:rPr>
        <w:t xml:space="preserve">Borrowed material from written works can include entire papers, one or more paragraphs, single phrases, or any other excerpts from a variety of sources such as books, journal articles, magazines, downloaded Internet documents, purchased papers from commercial writing services, papers obtained from other students (including homework assignments), etc. </w:t>
      </w:r>
    </w:p>
    <w:p w14:paraId="75A7A46F" w14:textId="77777777" w:rsidR="00252655" w:rsidRPr="00E21082" w:rsidRDefault="2F1EAAB4" w:rsidP="2F1EAAB4">
      <w:pPr>
        <w:numPr>
          <w:ilvl w:val="0"/>
          <w:numId w:val="26"/>
        </w:numPr>
        <w:spacing w:after="120"/>
        <w:rPr>
          <w:sz w:val="24"/>
          <w:szCs w:val="24"/>
          <w:lang w:val="en"/>
        </w:rPr>
      </w:pPr>
      <w:r w:rsidRPr="2F1EAAB4">
        <w:rPr>
          <w:sz w:val="24"/>
          <w:szCs w:val="24"/>
          <w:lang w:val="en"/>
        </w:rPr>
        <w:t xml:space="preserve">As a general rule, the use of any borrowed material results in plagiarism if the original source is not properly acknowledged. </w:t>
      </w:r>
      <w:proofErr w:type="gramStart"/>
      <w:r w:rsidRPr="2F1EAAB4">
        <w:rPr>
          <w:sz w:val="24"/>
          <w:szCs w:val="24"/>
          <w:lang w:val="en"/>
        </w:rPr>
        <w:t>So</w:t>
      </w:r>
      <w:proofErr w:type="gramEnd"/>
      <w:r w:rsidRPr="2F1EAAB4">
        <w:rPr>
          <w:sz w:val="24"/>
          <w:szCs w:val="24"/>
          <w:lang w:val="en"/>
        </w:rPr>
        <w:t xml:space="preserve"> you can be held accountable for plagiarizing material in either a final submission of an assignment </w:t>
      </w:r>
      <w:r w:rsidRPr="2F1EAAB4">
        <w:rPr>
          <w:i/>
          <w:iCs/>
          <w:sz w:val="24"/>
          <w:szCs w:val="24"/>
          <w:lang w:val="en"/>
        </w:rPr>
        <w:t>or</w:t>
      </w:r>
      <w:r w:rsidRPr="2F1EAAB4">
        <w:rPr>
          <w:sz w:val="24"/>
          <w:szCs w:val="24"/>
          <w:lang w:val="en"/>
        </w:rPr>
        <w:t xml:space="preserve"> a draft that is being submitted to an instructor for review, comments, and/or approval. </w:t>
      </w:r>
    </w:p>
    <w:p w14:paraId="06F05096" w14:textId="77777777" w:rsidR="00252655" w:rsidRPr="00E21082" w:rsidRDefault="2F1EAAB4" w:rsidP="2F1EAAB4">
      <w:pPr>
        <w:spacing w:after="120"/>
        <w:rPr>
          <w:sz w:val="24"/>
          <w:szCs w:val="24"/>
          <w:lang w:val="en"/>
        </w:rPr>
      </w:pPr>
      <w:r w:rsidRPr="2F1EAAB4">
        <w:rPr>
          <w:b/>
          <w:bCs/>
          <w:sz w:val="24"/>
          <w:szCs w:val="24"/>
          <w:lang w:val="en"/>
        </w:rPr>
        <w:t xml:space="preserve">Using </w:t>
      </w:r>
      <w:r w:rsidRPr="2F1EAAB4">
        <w:rPr>
          <w:b/>
          <w:bCs/>
          <w:i/>
          <w:iCs/>
          <w:sz w:val="24"/>
          <w:szCs w:val="24"/>
          <w:lang w:val="en"/>
        </w:rPr>
        <w:t>verbatim</w:t>
      </w:r>
      <w:r w:rsidRPr="2F1EAAB4">
        <w:rPr>
          <w:b/>
          <w:bCs/>
          <w:sz w:val="24"/>
          <w:szCs w:val="24"/>
          <w:lang w:val="en"/>
        </w:rPr>
        <w:t xml:space="preserve"> material (e.g., exact words) without proper attribution (or credit) constitutes the most blatant form of plagiarism. However, other types of material can be plagiarized as well, such as </w:t>
      </w:r>
      <w:r w:rsidRPr="2F1EAAB4">
        <w:rPr>
          <w:b/>
          <w:bCs/>
          <w:i/>
          <w:iCs/>
          <w:sz w:val="24"/>
          <w:szCs w:val="24"/>
          <w:lang w:val="en"/>
        </w:rPr>
        <w:t>ideas</w:t>
      </w:r>
      <w:r w:rsidRPr="2F1EAAB4">
        <w:rPr>
          <w:b/>
          <w:bCs/>
          <w:sz w:val="24"/>
          <w:szCs w:val="24"/>
          <w:lang w:val="en"/>
        </w:rPr>
        <w:t xml:space="preserve"> drawn from an original source or even its </w:t>
      </w:r>
      <w:r w:rsidRPr="2F1EAAB4">
        <w:rPr>
          <w:b/>
          <w:bCs/>
          <w:i/>
          <w:iCs/>
          <w:sz w:val="24"/>
          <w:szCs w:val="24"/>
          <w:lang w:val="en"/>
        </w:rPr>
        <w:t>structure</w:t>
      </w:r>
      <w:r w:rsidRPr="2F1EAAB4">
        <w:rPr>
          <w:b/>
          <w:bCs/>
          <w:sz w:val="24"/>
          <w:szCs w:val="24"/>
          <w:lang w:val="en"/>
        </w:rPr>
        <w:t xml:space="preserve"> (e.g., sentence construction or line of argument).</w:t>
      </w:r>
      <w:r w:rsidRPr="2F1EAAB4">
        <w:rPr>
          <w:sz w:val="24"/>
          <w:szCs w:val="24"/>
          <w:lang w:val="en"/>
        </w:rPr>
        <w:t xml:space="preserve"> </w:t>
      </w:r>
    </w:p>
    <w:p w14:paraId="756D2B67" w14:textId="77777777" w:rsidR="00252655" w:rsidRPr="00E21082" w:rsidRDefault="2F1EAAB4" w:rsidP="2F1EAAB4">
      <w:pPr>
        <w:numPr>
          <w:ilvl w:val="0"/>
          <w:numId w:val="27"/>
        </w:numPr>
        <w:spacing w:after="120"/>
        <w:rPr>
          <w:sz w:val="24"/>
          <w:szCs w:val="24"/>
          <w:lang w:val="en"/>
        </w:rPr>
      </w:pPr>
      <w:r w:rsidRPr="2F1EAAB4">
        <w:rPr>
          <w:sz w:val="24"/>
          <w:szCs w:val="24"/>
          <w:lang w:val="en"/>
        </w:rPr>
        <w:t xml:space="preserve">Improper or insufficient paraphrasing often accounts for this type of plagiarism. (See additional information on </w:t>
      </w:r>
      <w:hyperlink r:id="rId26">
        <w:r w:rsidRPr="2F1EAAB4">
          <w:rPr>
            <w:rStyle w:val="Hyperlink"/>
            <w:sz w:val="24"/>
            <w:szCs w:val="24"/>
            <w:lang w:val="en"/>
          </w:rPr>
          <w:t>paraphrasing</w:t>
        </w:r>
      </w:hyperlink>
      <w:r w:rsidRPr="2F1EAAB4">
        <w:rPr>
          <w:sz w:val="24"/>
          <w:szCs w:val="24"/>
          <w:lang w:val="en"/>
        </w:rPr>
        <w:t xml:space="preserve">.) </w:t>
      </w:r>
    </w:p>
    <w:p w14:paraId="4B04F6ED" w14:textId="77777777" w:rsidR="00252655" w:rsidRPr="00E21082" w:rsidRDefault="2F1EAAB4" w:rsidP="2F1EAAB4">
      <w:pPr>
        <w:spacing w:after="120"/>
        <w:rPr>
          <w:sz w:val="24"/>
          <w:szCs w:val="24"/>
          <w:lang w:val="en"/>
        </w:rPr>
      </w:pPr>
      <w:r w:rsidRPr="2F1EAAB4">
        <w:rPr>
          <w:b/>
          <w:bCs/>
          <w:sz w:val="24"/>
          <w:szCs w:val="24"/>
          <w:lang w:val="en"/>
        </w:rPr>
        <w:t xml:space="preserve">Plagiarism can be committed intentionally </w:t>
      </w:r>
      <w:r w:rsidRPr="2F1EAAB4">
        <w:rPr>
          <w:b/>
          <w:bCs/>
          <w:i/>
          <w:iCs/>
          <w:sz w:val="24"/>
          <w:szCs w:val="24"/>
          <w:lang w:val="en"/>
        </w:rPr>
        <w:t>or</w:t>
      </w:r>
      <w:r w:rsidRPr="2F1EAAB4">
        <w:rPr>
          <w:b/>
          <w:bCs/>
          <w:sz w:val="24"/>
          <w:szCs w:val="24"/>
          <w:lang w:val="en"/>
        </w:rPr>
        <w:t xml:space="preserve"> unintentionally.</w:t>
      </w:r>
      <w:r w:rsidRPr="2F1EAAB4">
        <w:rPr>
          <w:sz w:val="24"/>
          <w:szCs w:val="24"/>
          <w:lang w:val="en"/>
        </w:rPr>
        <w:t xml:space="preserve"> </w:t>
      </w:r>
    </w:p>
    <w:p w14:paraId="1C0E0D5C" w14:textId="77777777" w:rsidR="00252655" w:rsidRPr="00E21082" w:rsidRDefault="2F1EAAB4" w:rsidP="2F1EAAB4">
      <w:pPr>
        <w:numPr>
          <w:ilvl w:val="0"/>
          <w:numId w:val="28"/>
        </w:numPr>
        <w:spacing w:after="120"/>
        <w:rPr>
          <w:sz w:val="24"/>
          <w:szCs w:val="24"/>
          <w:lang w:val="en"/>
        </w:rPr>
      </w:pPr>
      <w:r w:rsidRPr="2F1EAAB4">
        <w:rPr>
          <w:sz w:val="24"/>
          <w:szCs w:val="24"/>
          <w:lang w:val="en"/>
        </w:rPr>
        <w:t xml:space="preserve">Strictly speaking, any use of material from another source without proper attribution constitutes plagiarism, regardless why that occurred, and any such conduct violates accepted standards of academic integrity. </w:t>
      </w:r>
    </w:p>
    <w:p w14:paraId="744C34B2" w14:textId="77777777" w:rsidR="00252655" w:rsidRPr="00E21082" w:rsidRDefault="2F1EAAB4" w:rsidP="2F1EAAB4">
      <w:pPr>
        <w:numPr>
          <w:ilvl w:val="0"/>
          <w:numId w:val="28"/>
        </w:numPr>
        <w:spacing w:after="120"/>
        <w:rPr>
          <w:sz w:val="24"/>
          <w:szCs w:val="24"/>
          <w:lang w:val="en"/>
        </w:rPr>
      </w:pPr>
      <w:r w:rsidRPr="2F1EAAB4">
        <w:rPr>
          <w:sz w:val="24"/>
          <w:szCs w:val="24"/>
          <w:lang w:val="en"/>
        </w:rPr>
        <w:t xml:space="preserve">Some students deliberately plagiarize, often rationalizing this misconduct with a variety of excuses: falling behind and succumbing to the pressures of meeting deadlines; feeling overworked and wishing to reduce their workloads; compensating for actual (or perceived) academic or language deficiencies; and/or justifying plagiarism on other grounds. </w:t>
      </w:r>
    </w:p>
    <w:p w14:paraId="1539D7E9" w14:textId="77777777" w:rsidR="00252655" w:rsidRPr="00E21082" w:rsidRDefault="2F1EAAB4" w:rsidP="2F1EAAB4">
      <w:pPr>
        <w:numPr>
          <w:ilvl w:val="0"/>
          <w:numId w:val="28"/>
        </w:numPr>
        <w:spacing w:after="120"/>
        <w:rPr>
          <w:sz w:val="24"/>
          <w:szCs w:val="24"/>
          <w:lang w:val="en"/>
        </w:rPr>
      </w:pPr>
      <w:r w:rsidRPr="2F1EAAB4">
        <w:rPr>
          <w:sz w:val="24"/>
          <w:szCs w:val="24"/>
          <w:lang w:val="en"/>
        </w:rPr>
        <w:lastRenderedPageBreak/>
        <w:t xml:space="preserve">But some students commit plagiarism without intending to do so, often stumbling into negligent plagiarism as a result of sloppy notetaking, insufficient paraphrasing, and/or ineffective proofreading. Those problems, however, neither justify nor excuse this breach of academic standards. By misunderstanding the meaning of plagiarism and/or failing to cite sources accurately, you are much more likely to commit this violation. Avoiding that outcome requires, at a minimum, a clear understanding of plagiarism </w:t>
      </w:r>
      <w:r w:rsidRPr="2F1EAAB4">
        <w:rPr>
          <w:i/>
          <w:iCs/>
          <w:sz w:val="24"/>
          <w:szCs w:val="24"/>
          <w:lang w:val="en"/>
        </w:rPr>
        <w:t>and</w:t>
      </w:r>
      <w:r w:rsidRPr="2F1EAAB4">
        <w:rPr>
          <w:sz w:val="24"/>
          <w:szCs w:val="24"/>
          <w:lang w:val="en"/>
        </w:rPr>
        <w:t xml:space="preserve"> the appropriate techniques for scholarly attribution. (See related information on </w:t>
      </w:r>
      <w:hyperlink r:id="rId27">
        <w:r w:rsidRPr="2F1EAAB4">
          <w:rPr>
            <w:rStyle w:val="Hyperlink"/>
            <w:sz w:val="24"/>
            <w:szCs w:val="24"/>
            <w:lang w:val="en"/>
          </w:rPr>
          <w:t>paraphrasing</w:t>
        </w:r>
      </w:hyperlink>
      <w:r w:rsidRPr="2F1EAAB4">
        <w:rPr>
          <w:sz w:val="24"/>
          <w:szCs w:val="24"/>
          <w:lang w:val="en"/>
        </w:rPr>
        <w:t xml:space="preserve">; </w:t>
      </w:r>
      <w:hyperlink r:id="rId28">
        <w:r w:rsidRPr="2F1EAAB4">
          <w:rPr>
            <w:rStyle w:val="Hyperlink"/>
            <w:sz w:val="24"/>
            <w:szCs w:val="24"/>
            <w:lang w:val="en"/>
          </w:rPr>
          <w:t>notetaking and proofreading</w:t>
        </w:r>
      </w:hyperlink>
      <w:r w:rsidRPr="2F1EAAB4">
        <w:rPr>
          <w:sz w:val="24"/>
          <w:szCs w:val="24"/>
          <w:lang w:val="en"/>
        </w:rPr>
        <w:t xml:space="preserve">; and </w:t>
      </w:r>
      <w:hyperlink r:id="rId29">
        <w:r w:rsidRPr="2F1EAAB4">
          <w:rPr>
            <w:rStyle w:val="Hyperlink"/>
            <w:sz w:val="24"/>
            <w:szCs w:val="24"/>
            <w:lang w:val="en"/>
          </w:rPr>
          <w:t>acknowledging and citing sources</w:t>
        </w:r>
      </w:hyperlink>
      <w:r w:rsidRPr="2F1EAAB4">
        <w:rPr>
          <w:sz w:val="24"/>
          <w:szCs w:val="24"/>
          <w:lang w:val="en"/>
        </w:rPr>
        <w:t xml:space="preserve">.) </w:t>
      </w:r>
    </w:p>
    <w:p w14:paraId="108D8C3F" w14:textId="77777777" w:rsidR="00252655" w:rsidRPr="00E21082" w:rsidRDefault="2F1EAAB4" w:rsidP="2F1EAAB4">
      <w:pPr>
        <w:spacing w:after="120"/>
        <w:rPr>
          <w:sz w:val="24"/>
          <w:szCs w:val="24"/>
          <w:lang w:val="en"/>
        </w:rPr>
      </w:pPr>
      <w:r w:rsidRPr="2F1EAAB4">
        <w:rPr>
          <w:b/>
          <w:bCs/>
          <w:sz w:val="24"/>
          <w:szCs w:val="24"/>
          <w:lang w:val="en"/>
        </w:rPr>
        <w:t xml:space="preserve">By merely changing a few words or rearranging several words or sentences, you are </w:t>
      </w:r>
      <w:r w:rsidRPr="2F1EAAB4">
        <w:rPr>
          <w:b/>
          <w:bCs/>
          <w:i/>
          <w:iCs/>
          <w:sz w:val="24"/>
          <w:szCs w:val="24"/>
          <w:lang w:val="en"/>
        </w:rPr>
        <w:t>not</w:t>
      </w:r>
      <w:r w:rsidRPr="2F1EAAB4">
        <w:rPr>
          <w:b/>
          <w:bCs/>
          <w:sz w:val="24"/>
          <w:szCs w:val="24"/>
          <w:lang w:val="en"/>
        </w:rPr>
        <w:t xml:space="preserve"> paraphrasing. Making minor revisions to borrowed text amounts to plagiarism.</w:t>
      </w:r>
      <w:r w:rsidRPr="2F1EAAB4">
        <w:rPr>
          <w:sz w:val="24"/>
          <w:szCs w:val="24"/>
          <w:lang w:val="en"/>
        </w:rPr>
        <w:t xml:space="preserve"> </w:t>
      </w:r>
    </w:p>
    <w:p w14:paraId="41A8C194" w14:textId="77777777" w:rsidR="00252655" w:rsidRPr="00E21082" w:rsidRDefault="2F1EAAB4" w:rsidP="2F1EAAB4">
      <w:pPr>
        <w:numPr>
          <w:ilvl w:val="0"/>
          <w:numId w:val="29"/>
        </w:numPr>
        <w:spacing w:after="120"/>
        <w:rPr>
          <w:sz w:val="24"/>
          <w:szCs w:val="24"/>
          <w:lang w:val="en"/>
        </w:rPr>
      </w:pPr>
      <w:r w:rsidRPr="2F1EAAB4">
        <w:rPr>
          <w:sz w:val="24"/>
          <w:szCs w:val="24"/>
          <w:lang w:val="en"/>
        </w:rPr>
        <w:t xml:space="preserve">Even if properly cited, a "paraphrase" that is too similar to the original source's wording and/or structure is, in fact, plagiarized. (See additional information on </w:t>
      </w:r>
      <w:hyperlink r:id="rId30">
        <w:r w:rsidRPr="2F1EAAB4">
          <w:rPr>
            <w:rStyle w:val="Hyperlink"/>
            <w:sz w:val="24"/>
            <w:szCs w:val="24"/>
            <w:lang w:val="en"/>
          </w:rPr>
          <w:t>paraphrasing</w:t>
        </w:r>
      </w:hyperlink>
      <w:r w:rsidRPr="2F1EAAB4">
        <w:rPr>
          <w:sz w:val="24"/>
          <w:szCs w:val="24"/>
          <w:lang w:val="en"/>
        </w:rPr>
        <w:t xml:space="preserve">.) </w:t>
      </w:r>
    </w:p>
    <w:p w14:paraId="65AD8766" w14:textId="77777777" w:rsidR="00252655" w:rsidRPr="00E21082" w:rsidRDefault="2F1EAAB4" w:rsidP="2F1EAAB4">
      <w:pPr>
        <w:spacing w:after="120"/>
        <w:rPr>
          <w:sz w:val="24"/>
          <w:szCs w:val="24"/>
          <w:lang w:val="en"/>
        </w:rPr>
      </w:pPr>
      <w:r w:rsidRPr="2F1EAAB4">
        <w:rPr>
          <w:b/>
          <w:bCs/>
          <w:sz w:val="24"/>
          <w:szCs w:val="24"/>
          <w:lang w:val="en"/>
        </w:rPr>
        <w:t xml:space="preserve">Remember, your instructors should be able to clearly identify which materials (e.g., words and ideas) are your own </w:t>
      </w:r>
      <w:r w:rsidRPr="2F1EAAB4">
        <w:rPr>
          <w:b/>
          <w:bCs/>
          <w:i/>
          <w:iCs/>
          <w:sz w:val="24"/>
          <w:szCs w:val="24"/>
          <w:lang w:val="en"/>
        </w:rPr>
        <w:t>and</w:t>
      </w:r>
      <w:r w:rsidRPr="2F1EAAB4">
        <w:rPr>
          <w:b/>
          <w:bCs/>
          <w:sz w:val="24"/>
          <w:szCs w:val="24"/>
          <w:lang w:val="en"/>
        </w:rPr>
        <w:t xml:space="preserve"> which originated with other sources.</w:t>
      </w:r>
      <w:r w:rsidRPr="2F1EAAB4">
        <w:rPr>
          <w:sz w:val="24"/>
          <w:szCs w:val="24"/>
          <w:lang w:val="en"/>
        </w:rPr>
        <w:t xml:space="preserve"> </w:t>
      </w:r>
    </w:p>
    <w:p w14:paraId="61013C97" w14:textId="77777777" w:rsidR="00252655" w:rsidRPr="00E21082" w:rsidRDefault="2F1EAAB4" w:rsidP="2F1EAAB4">
      <w:pPr>
        <w:numPr>
          <w:ilvl w:val="0"/>
          <w:numId w:val="30"/>
        </w:numPr>
        <w:spacing w:after="120"/>
        <w:rPr>
          <w:sz w:val="24"/>
          <w:szCs w:val="24"/>
          <w:lang w:val="en"/>
        </w:rPr>
      </w:pPr>
      <w:r w:rsidRPr="2F1EAAB4">
        <w:rPr>
          <w:sz w:val="24"/>
          <w:szCs w:val="24"/>
          <w:lang w:val="en"/>
        </w:rPr>
        <w:t xml:space="preserve">That cannot be accomplished without proper attribution. You must give credit where it is due, acknowledging the sources of any borrowed passages, ideas, or other types of materials, and enclosing any verbatim excerpts with quotation marks (using block indentation for longer passages). </w:t>
      </w:r>
    </w:p>
    <w:p w14:paraId="677F64F8" w14:textId="77777777" w:rsidR="00252655" w:rsidRPr="00E21082" w:rsidRDefault="2F1EAAB4" w:rsidP="2F1EAAB4">
      <w:pPr>
        <w:spacing w:after="120"/>
        <w:rPr>
          <w:b/>
          <w:bCs/>
          <w:sz w:val="28"/>
          <w:szCs w:val="28"/>
          <w:lang w:val="en"/>
        </w:rPr>
      </w:pPr>
      <w:r w:rsidRPr="2F1EAAB4">
        <w:rPr>
          <w:b/>
          <w:bCs/>
          <w:sz w:val="28"/>
          <w:szCs w:val="28"/>
          <w:lang w:val="en"/>
        </w:rPr>
        <w:t>Plagiarism &amp; Unauthorized Collaboration</w:t>
      </w:r>
    </w:p>
    <w:p w14:paraId="58D99B55" w14:textId="77777777" w:rsidR="00252655" w:rsidRPr="00E21082" w:rsidRDefault="00A73F23" w:rsidP="2F1EAAB4">
      <w:pPr>
        <w:spacing w:after="120"/>
        <w:rPr>
          <w:sz w:val="24"/>
          <w:szCs w:val="24"/>
          <w:lang w:val="en"/>
        </w:rPr>
      </w:pPr>
      <w:hyperlink r:id="rId31">
        <w:r w:rsidR="2F1EAAB4" w:rsidRPr="2F1EAAB4">
          <w:rPr>
            <w:rStyle w:val="Hyperlink"/>
            <w:sz w:val="24"/>
            <w:szCs w:val="24"/>
            <w:lang w:val="en"/>
          </w:rPr>
          <w:t>Plagiarism</w:t>
        </w:r>
      </w:hyperlink>
      <w:r w:rsidR="2F1EAAB4" w:rsidRPr="2F1EAAB4">
        <w:rPr>
          <w:b/>
          <w:bCs/>
          <w:sz w:val="24"/>
          <w:szCs w:val="24"/>
          <w:lang w:val="en"/>
        </w:rPr>
        <w:t xml:space="preserve"> and </w:t>
      </w:r>
      <w:hyperlink r:id="rId32">
        <w:r w:rsidR="2F1EAAB4" w:rsidRPr="2F1EAAB4">
          <w:rPr>
            <w:rStyle w:val="Hyperlink"/>
            <w:sz w:val="24"/>
            <w:szCs w:val="24"/>
            <w:lang w:val="en"/>
          </w:rPr>
          <w:t>unauthorized collaboration</w:t>
        </w:r>
      </w:hyperlink>
      <w:r w:rsidR="2F1EAAB4" w:rsidRPr="2F1EAAB4">
        <w:rPr>
          <w:b/>
          <w:bCs/>
          <w:sz w:val="24"/>
          <w:szCs w:val="24"/>
          <w:lang w:val="en"/>
        </w:rPr>
        <w:t xml:space="preserve"> are often committed jointly.</w:t>
      </w:r>
      <w:r w:rsidR="2F1EAAB4" w:rsidRPr="2F1EAAB4">
        <w:rPr>
          <w:sz w:val="24"/>
          <w:szCs w:val="24"/>
          <w:lang w:val="en"/>
        </w:rPr>
        <w:t xml:space="preserve"> </w:t>
      </w:r>
    </w:p>
    <w:p w14:paraId="3B0BE727" w14:textId="77777777" w:rsidR="00252655" w:rsidRPr="00E21082" w:rsidRDefault="2F1EAAB4" w:rsidP="2F1EAAB4">
      <w:pPr>
        <w:spacing w:after="120"/>
        <w:rPr>
          <w:sz w:val="24"/>
          <w:szCs w:val="24"/>
          <w:lang w:val="en"/>
        </w:rPr>
      </w:pPr>
      <w:r w:rsidRPr="2F1EAAB4">
        <w:rPr>
          <w:sz w:val="24"/>
          <w:szCs w:val="24"/>
          <w:lang w:val="en"/>
        </w:rPr>
        <w:t xml:space="preserve">By submitting </w:t>
      </w:r>
      <w:r w:rsidRPr="2F1EAAB4">
        <w:rPr>
          <w:i/>
          <w:iCs/>
          <w:sz w:val="24"/>
          <w:szCs w:val="24"/>
          <w:lang w:val="en"/>
        </w:rPr>
        <w:t>as your own work</w:t>
      </w:r>
      <w:r w:rsidRPr="2F1EAAB4">
        <w:rPr>
          <w:sz w:val="24"/>
          <w:szCs w:val="24"/>
          <w:lang w:val="en"/>
        </w:rPr>
        <w:t xml:space="preserve"> any unattributed material that you obtained from other sources (including the contributions of another student who assisted you in preparing a homework assignment), you have committed plagiarism. And if the instructor did not authorize students to work together on the assignment, you have also engaged in unauthorized collaboration. Both violations contribute to the same fundamental deception—representing material obtained from another source as your own work. </w:t>
      </w:r>
    </w:p>
    <w:p w14:paraId="558FD3DF" w14:textId="77777777" w:rsidR="00252655" w:rsidRPr="00E21082" w:rsidRDefault="2F1EAAB4" w:rsidP="2F1EAAB4">
      <w:pPr>
        <w:spacing w:after="120"/>
        <w:rPr>
          <w:sz w:val="24"/>
          <w:szCs w:val="24"/>
          <w:lang w:val="en"/>
        </w:rPr>
      </w:pPr>
      <w:r w:rsidRPr="2F1EAAB4">
        <w:rPr>
          <w:sz w:val="24"/>
          <w:szCs w:val="24"/>
          <w:lang w:val="en"/>
        </w:rPr>
        <w:t xml:space="preserve">Group efforts that extend beyond the limits approved by an instructor frequently involve plagiarism in addition to unauthorized collaboration. For example, an instructor may allow students to work together while researching a subject, but require each student to write a separate report. If the students collaborate while writing their reports </w:t>
      </w:r>
      <w:r w:rsidRPr="2F1EAAB4">
        <w:rPr>
          <w:i/>
          <w:iCs/>
          <w:sz w:val="24"/>
          <w:szCs w:val="24"/>
          <w:lang w:val="en"/>
        </w:rPr>
        <w:t>and</w:t>
      </w:r>
      <w:r w:rsidRPr="2F1EAAB4">
        <w:rPr>
          <w:sz w:val="24"/>
          <w:szCs w:val="24"/>
          <w:lang w:val="en"/>
        </w:rPr>
        <w:t xml:space="preserve"> then submit the products of those joint efforts as individual works, they are guilty of unauthorized collaboration as well as plagiarism. In other words, the students collaborated on the written assignment without authorization to do so, and also failed to acknowledge the other students' contributions to their own individual reports. </w:t>
      </w:r>
    </w:p>
    <w:p w14:paraId="7722FDD8" w14:textId="77777777" w:rsidR="00252655" w:rsidRPr="00E21082" w:rsidRDefault="2F1EAAB4" w:rsidP="2F1EAAB4">
      <w:pPr>
        <w:spacing w:after="120"/>
        <w:rPr>
          <w:b/>
          <w:bCs/>
          <w:sz w:val="28"/>
          <w:szCs w:val="28"/>
          <w:lang w:val="en"/>
        </w:rPr>
      </w:pPr>
      <w:r w:rsidRPr="2F1EAAB4">
        <w:rPr>
          <w:b/>
          <w:bCs/>
          <w:sz w:val="28"/>
          <w:szCs w:val="28"/>
          <w:lang w:val="en"/>
        </w:rPr>
        <w:t>Multiple Submissions</w:t>
      </w:r>
    </w:p>
    <w:p w14:paraId="49FCF0A7" w14:textId="77777777" w:rsidR="00252655" w:rsidRPr="00E21082" w:rsidRDefault="2F1EAAB4" w:rsidP="2F1EAAB4">
      <w:pPr>
        <w:spacing w:after="120"/>
        <w:rPr>
          <w:sz w:val="24"/>
          <w:szCs w:val="24"/>
          <w:lang w:val="en"/>
        </w:rPr>
      </w:pPr>
      <w:r w:rsidRPr="2F1EAAB4">
        <w:rPr>
          <w:b/>
          <w:bCs/>
          <w:sz w:val="24"/>
          <w:szCs w:val="24"/>
          <w:lang w:val="en"/>
        </w:rPr>
        <w:t xml:space="preserve">Submitting the same paper (or other type of assignment) for two courses </w:t>
      </w:r>
      <w:r w:rsidRPr="2F1EAAB4">
        <w:rPr>
          <w:b/>
          <w:bCs/>
          <w:i/>
          <w:iCs/>
          <w:sz w:val="24"/>
          <w:szCs w:val="24"/>
          <w:lang w:val="en"/>
        </w:rPr>
        <w:t>without prior approval</w:t>
      </w:r>
      <w:r w:rsidRPr="2F1EAAB4">
        <w:rPr>
          <w:b/>
          <w:bCs/>
          <w:sz w:val="24"/>
          <w:szCs w:val="24"/>
          <w:lang w:val="en"/>
        </w:rPr>
        <w:t xml:space="preserve"> represents another form of academic dishonesty.</w:t>
      </w:r>
      <w:r w:rsidRPr="2F1EAAB4">
        <w:rPr>
          <w:sz w:val="24"/>
          <w:szCs w:val="24"/>
          <w:lang w:val="en"/>
        </w:rPr>
        <w:t xml:space="preserve"> </w:t>
      </w:r>
    </w:p>
    <w:p w14:paraId="26583F2F" w14:textId="77777777" w:rsidR="00252655" w:rsidRPr="00E21082" w:rsidRDefault="2F1EAAB4" w:rsidP="2F1EAAB4">
      <w:pPr>
        <w:spacing w:after="120"/>
        <w:rPr>
          <w:sz w:val="24"/>
          <w:szCs w:val="24"/>
          <w:lang w:val="en"/>
        </w:rPr>
      </w:pPr>
      <w:r w:rsidRPr="2F1EAAB4">
        <w:rPr>
          <w:sz w:val="24"/>
          <w:szCs w:val="24"/>
          <w:lang w:val="en"/>
        </w:rPr>
        <w:t xml:space="preserve">You may not submit a substantially similar paper or project for credit in two (or more) courses unless expressly authorized to do so by your instructor(s). (See </w:t>
      </w:r>
      <w:hyperlink r:id="rId33">
        <w:r w:rsidRPr="2F1EAAB4">
          <w:rPr>
            <w:rStyle w:val="Hyperlink"/>
            <w:sz w:val="24"/>
            <w:szCs w:val="24"/>
            <w:lang w:val="en"/>
          </w:rPr>
          <w:t>Section 11-802(b)</w:t>
        </w:r>
      </w:hyperlink>
      <w:r w:rsidRPr="2F1EAAB4">
        <w:rPr>
          <w:sz w:val="24"/>
          <w:szCs w:val="24"/>
          <w:lang w:val="en"/>
        </w:rPr>
        <w:t xml:space="preserve"> of </w:t>
      </w:r>
      <w:r w:rsidRPr="2F1EAAB4">
        <w:rPr>
          <w:sz w:val="24"/>
          <w:szCs w:val="24"/>
          <w:lang w:val="en"/>
        </w:rPr>
        <w:lastRenderedPageBreak/>
        <w:t xml:space="preserve">the </w:t>
      </w:r>
      <w:r w:rsidRPr="2F1EAAB4">
        <w:rPr>
          <w:i/>
          <w:iCs/>
          <w:sz w:val="24"/>
          <w:szCs w:val="24"/>
          <w:lang w:val="en"/>
        </w:rPr>
        <w:t>Institutional Rules on Student Services and Activities</w:t>
      </w:r>
      <w:r w:rsidRPr="2F1EAAB4">
        <w:rPr>
          <w:sz w:val="24"/>
          <w:szCs w:val="24"/>
          <w:lang w:val="en"/>
        </w:rPr>
        <w:t xml:space="preserve"> for the University's official definition of scholastic dishonesty.) </w:t>
      </w:r>
    </w:p>
    <w:p w14:paraId="53D083FC" w14:textId="77777777" w:rsidR="00252655" w:rsidRPr="00E21082" w:rsidRDefault="2F1EAAB4" w:rsidP="2F1EAAB4">
      <w:pPr>
        <w:spacing w:after="120"/>
        <w:rPr>
          <w:sz w:val="24"/>
          <w:szCs w:val="24"/>
          <w:lang w:val="en"/>
        </w:rPr>
      </w:pPr>
      <w:r w:rsidRPr="2F1EAAB4">
        <w:rPr>
          <w:sz w:val="24"/>
          <w:szCs w:val="24"/>
          <w:lang w:val="en"/>
        </w:rPr>
        <w:t xml:space="preserve">You may, however, re-work or supplement previous work on a topic with the instructor's approval. </w:t>
      </w:r>
    </w:p>
    <w:p w14:paraId="54EE9113" w14:textId="77777777" w:rsidR="00252655" w:rsidRPr="00E21082" w:rsidRDefault="2F1EAAB4" w:rsidP="2F1EAAB4">
      <w:pPr>
        <w:spacing w:after="120"/>
        <w:rPr>
          <w:sz w:val="24"/>
          <w:szCs w:val="24"/>
          <w:lang w:val="en"/>
        </w:rPr>
      </w:pPr>
      <w:r w:rsidRPr="2F1EAAB4">
        <w:rPr>
          <w:b/>
          <w:bCs/>
          <w:sz w:val="24"/>
          <w:szCs w:val="24"/>
          <w:lang w:val="en"/>
        </w:rPr>
        <w:t>Some students mistakenly assume that they are entitled to submit the same paper (or other assignment) for two (or more) classes simply because they authored the original work.</w:t>
      </w:r>
      <w:r w:rsidRPr="2F1EAAB4">
        <w:rPr>
          <w:sz w:val="24"/>
          <w:szCs w:val="24"/>
          <w:lang w:val="en"/>
        </w:rPr>
        <w:t xml:space="preserve"> </w:t>
      </w:r>
    </w:p>
    <w:p w14:paraId="61270EE4" w14:textId="77777777" w:rsidR="00252655" w:rsidRPr="00E21082" w:rsidRDefault="2F1EAAB4" w:rsidP="2F1EAAB4">
      <w:pPr>
        <w:spacing w:after="120"/>
        <w:rPr>
          <w:sz w:val="24"/>
          <w:szCs w:val="24"/>
          <w:lang w:val="en"/>
        </w:rPr>
      </w:pPr>
      <w:r w:rsidRPr="2F1EAAB4">
        <w:rPr>
          <w:sz w:val="24"/>
          <w:szCs w:val="24"/>
          <w:lang w:val="en"/>
        </w:rPr>
        <w:t xml:space="preserve">Unfortunately, students with this viewpoint tend to overlook the relevant ethical and academic issues, focusing instead on their own "authorship" of the original material and personal interest in receiving essentially double credit for a single effort. </w:t>
      </w:r>
    </w:p>
    <w:p w14:paraId="642B7392" w14:textId="77777777" w:rsidR="00252655" w:rsidRPr="00E21082" w:rsidRDefault="2F1EAAB4" w:rsidP="2F1EAAB4">
      <w:pPr>
        <w:spacing w:after="120"/>
        <w:rPr>
          <w:sz w:val="24"/>
          <w:szCs w:val="24"/>
          <w:lang w:val="en"/>
        </w:rPr>
      </w:pPr>
      <w:r w:rsidRPr="2F1EAAB4">
        <w:rPr>
          <w:sz w:val="24"/>
          <w:szCs w:val="24"/>
          <w:lang w:val="en"/>
        </w:rPr>
        <w:t xml:space="preserve">Unauthorized multiple submissions are inherently deceptive. After all, an instructor reasonably assumes that any completed assignments being submitted for credit were actually prepared for that course. Mindful of that assumption, students who "recycle" their own papers from one course to another make an effort to convey that impression. For instance, a student may revise the original title page or imply through some other means that he or she wrote the paper for that particular course, sometimes to the extent of discussing a "proposed" paper topic with the instructor or presenting a "draft" of the paper before submitting the "recycled" work for credit. </w:t>
      </w:r>
    </w:p>
    <w:p w14:paraId="246266E9" w14:textId="77777777" w:rsidR="00252655" w:rsidRPr="00E21082" w:rsidRDefault="2F1EAAB4" w:rsidP="2F1EAAB4">
      <w:pPr>
        <w:spacing w:after="120"/>
        <w:rPr>
          <w:sz w:val="24"/>
          <w:szCs w:val="24"/>
          <w:lang w:val="en"/>
        </w:rPr>
      </w:pPr>
      <w:r w:rsidRPr="2F1EAAB4">
        <w:rPr>
          <w:sz w:val="24"/>
          <w:szCs w:val="24"/>
          <w:lang w:val="en"/>
        </w:rPr>
        <w:t xml:space="preserve">The issue of plagiarism is also relevant. If, for example, you previously prepared a paper for one course and then submit it for credit in another course without citing the initial work, you are committing plagiarism—essentially "self-plagiarism"—the term used by some institutions. Recall the broad scope of </w:t>
      </w:r>
      <w:hyperlink r:id="rId34">
        <w:r w:rsidRPr="2F1EAAB4">
          <w:rPr>
            <w:rStyle w:val="Hyperlink"/>
            <w:sz w:val="24"/>
            <w:szCs w:val="24"/>
            <w:lang w:val="en"/>
          </w:rPr>
          <w:t>plagiarism</w:t>
        </w:r>
      </w:hyperlink>
      <w:r w:rsidRPr="2F1EAAB4">
        <w:rPr>
          <w:sz w:val="24"/>
          <w:szCs w:val="24"/>
          <w:lang w:val="en"/>
        </w:rPr>
        <w:t xml:space="preserve">: all types of materials can be plagiarized, including unpublished works, even papers you previously wrote. </w:t>
      </w:r>
    </w:p>
    <w:p w14:paraId="6CA6683D" w14:textId="77777777" w:rsidR="00252655" w:rsidRPr="00E21082" w:rsidRDefault="2F1EAAB4" w:rsidP="2F1EAAB4">
      <w:pPr>
        <w:spacing w:after="120"/>
        <w:rPr>
          <w:sz w:val="24"/>
          <w:szCs w:val="24"/>
          <w:lang w:val="en"/>
        </w:rPr>
      </w:pPr>
      <w:r w:rsidRPr="2F1EAAB4">
        <w:rPr>
          <w:sz w:val="24"/>
          <w:szCs w:val="24"/>
          <w:lang w:val="en"/>
        </w:rPr>
        <w:t xml:space="preserve">Another problem concerns the resulting "unfair academic advantage" that is specifically referenced in the University's definition of scholastic dishonesty. If you submit a paper for one course that you prepared and submitted for another class, you are simply better situated to devote more time and energy toward fulfilling other requirements for the subsequent course than would be available to classmates who are completing all course requirements during that semester. In effect, you would be gaining an unfair academic advantage, which constitutes academic dishonesty as it is defined on this campus. </w:t>
      </w:r>
    </w:p>
    <w:p w14:paraId="22CBEC1F" w14:textId="77777777" w:rsidR="00252655" w:rsidRPr="00E21082" w:rsidRDefault="2F1EAAB4" w:rsidP="2F1EAAB4">
      <w:pPr>
        <w:spacing w:after="120"/>
        <w:rPr>
          <w:sz w:val="24"/>
          <w:szCs w:val="24"/>
          <w:lang w:val="en"/>
        </w:rPr>
      </w:pPr>
      <w:r w:rsidRPr="2F1EAAB4">
        <w:rPr>
          <w:sz w:val="24"/>
          <w:szCs w:val="24"/>
          <w:lang w:val="en"/>
        </w:rPr>
        <w:t xml:space="preserve">Some students, of course, do recognize one or more of these ethical issues, but still refrain from citing their authorship of prior papers to avoid earning reduced (or zero) credit for the same works in other classes. That underlying motivation further illustrates the deceptive nature of unauthorized multiple submissions. </w:t>
      </w:r>
    </w:p>
    <w:p w14:paraId="2BC831B7" w14:textId="77777777" w:rsidR="00717A57" w:rsidRDefault="2F1EAAB4" w:rsidP="2F1EAAB4">
      <w:pPr>
        <w:spacing w:after="120"/>
        <w:rPr>
          <w:sz w:val="24"/>
          <w:szCs w:val="24"/>
          <w:lang w:val="en"/>
        </w:rPr>
      </w:pPr>
      <w:r w:rsidRPr="2F1EAAB4">
        <w:rPr>
          <w:sz w:val="24"/>
          <w:szCs w:val="24"/>
          <w:lang w:val="en"/>
        </w:rPr>
        <w:t xml:space="preserve">An additional issue concerns the problematic minimal efforts involved in "recycling" papers (or other prepared assignments). Exerting minimal effort basically undercuts the curricular objectives associated with a particular assignment and the course itself. Likewise, the practice of "recycling" papers subverts important learning goals for individual degree programs and higher education in general, such as the mastery of specific skills that students should acquire and develop in preparing written assignments. This demanding but necessary process is somewhat analogous to the required regimen of athletes, like the numerous laps and other repetitive training exercises that runners must successfully complete to prepare adequately for a marathon. </w:t>
      </w:r>
    </w:p>
    <w:p w14:paraId="52DD0FA3" w14:textId="77777777" w:rsidR="000A5EBB" w:rsidRPr="000A5EBB" w:rsidRDefault="000A5EBB" w:rsidP="00BE6383">
      <w:pPr>
        <w:rPr>
          <w:sz w:val="24"/>
          <w:szCs w:val="24"/>
        </w:rPr>
      </w:pPr>
    </w:p>
    <w:sectPr w:rsidR="000A5EBB" w:rsidRPr="000A5EBB">
      <w:footerReference w:type="default" r:id="rId35"/>
      <w:pgSz w:w="12240" w:h="15840"/>
      <w:pgMar w:top="1440" w:right="18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D8428" w14:textId="77777777" w:rsidR="00A73F23" w:rsidRDefault="00A73F23">
      <w:r>
        <w:separator/>
      </w:r>
    </w:p>
  </w:endnote>
  <w:endnote w:type="continuationSeparator" w:id="0">
    <w:p w14:paraId="043419A2" w14:textId="77777777" w:rsidR="00A73F23" w:rsidRDefault="00A7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CDAE5" w14:textId="77777777" w:rsidR="00C4150A" w:rsidRDefault="00C4150A">
    <w:pPr>
      <w:pStyle w:val="Footer"/>
    </w:pPr>
    <w:r>
      <w:rPr>
        <w:rStyle w:val="PageNumber"/>
      </w:rPr>
      <w:tab/>
      <w:t xml:space="preserve">- </w:t>
    </w:r>
    <w:r w:rsidRPr="2F1EAAB4">
      <w:rPr>
        <w:rStyle w:val="PageNumber"/>
        <w:noProof/>
      </w:rPr>
      <w:fldChar w:fldCharType="begin"/>
    </w:r>
    <w:r>
      <w:rPr>
        <w:rStyle w:val="PageNumber"/>
      </w:rPr>
      <w:instrText xml:space="preserve"> PAGE </w:instrText>
    </w:r>
    <w:r w:rsidRPr="2F1EAAB4">
      <w:rPr>
        <w:rStyle w:val="PageNumber"/>
      </w:rPr>
      <w:fldChar w:fldCharType="separate"/>
    </w:r>
    <w:r>
      <w:rPr>
        <w:rStyle w:val="PageNumber"/>
        <w:noProof/>
      </w:rPr>
      <w:t>20</w:t>
    </w:r>
    <w:r w:rsidRPr="2F1EAAB4">
      <w:rPr>
        <w:rStyle w:val="PageNumber"/>
        <w:noProof/>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73A11" w14:textId="77777777" w:rsidR="00A73F23" w:rsidRDefault="00A73F23">
      <w:r>
        <w:separator/>
      </w:r>
    </w:p>
  </w:footnote>
  <w:footnote w:type="continuationSeparator" w:id="0">
    <w:p w14:paraId="59F0A2BC" w14:textId="77777777" w:rsidR="00A73F23" w:rsidRDefault="00A73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A9E"/>
    <w:multiLevelType w:val="hybridMultilevel"/>
    <w:tmpl w:val="F70A0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970AB"/>
    <w:multiLevelType w:val="multilevel"/>
    <w:tmpl w:val="4C90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97921"/>
    <w:multiLevelType w:val="hybridMultilevel"/>
    <w:tmpl w:val="6A62B5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B3ED0"/>
    <w:multiLevelType w:val="multilevel"/>
    <w:tmpl w:val="D5FC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C0114"/>
    <w:multiLevelType w:val="hybridMultilevel"/>
    <w:tmpl w:val="03763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359DA"/>
    <w:multiLevelType w:val="multilevel"/>
    <w:tmpl w:val="CF5477F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E325D4"/>
    <w:multiLevelType w:val="hybridMultilevel"/>
    <w:tmpl w:val="E0E2F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C0157"/>
    <w:multiLevelType w:val="hybridMultilevel"/>
    <w:tmpl w:val="154A15A0"/>
    <w:lvl w:ilvl="0" w:tplc="04090001">
      <w:start w:val="1"/>
      <w:numFmt w:val="bullet"/>
      <w:lvlText w:val=""/>
      <w:lvlJc w:val="left"/>
      <w:pPr>
        <w:tabs>
          <w:tab w:val="num" w:pos="545"/>
        </w:tabs>
        <w:ind w:left="545" w:hanging="360"/>
      </w:pPr>
      <w:rPr>
        <w:rFonts w:ascii="Symbol" w:hAnsi="Symbol" w:hint="default"/>
      </w:rPr>
    </w:lvl>
    <w:lvl w:ilvl="1" w:tplc="04090003" w:tentative="1">
      <w:start w:val="1"/>
      <w:numFmt w:val="bullet"/>
      <w:lvlText w:val="o"/>
      <w:lvlJc w:val="left"/>
      <w:pPr>
        <w:tabs>
          <w:tab w:val="num" w:pos="1265"/>
        </w:tabs>
        <w:ind w:left="1265" w:hanging="360"/>
      </w:pPr>
      <w:rPr>
        <w:rFonts w:ascii="Courier New" w:hAnsi="Courier New" w:hint="default"/>
      </w:rPr>
    </w:lvl>
    <w:lvl w:ilvl="2" w:tplc="04090005" w:tentative="1">
      <w:start w:val="1"/>
      <w:numFmt w:val="bullet"/>
      <w:lvlText w:val=""/>
      <w:lvlJc w:val="left"/>
      <w:pPr>
        <w:tabs>
          <w:tab w:val="num" w:pos="1985"/>
        </w:tabs>
        <w:ind w:left="1985" w:hanging="360"/>
      </w:pPr>
      <w:rPr>
        <w:rFonts w:ascii="Wingdings" w:hAnsi="Wingdings" w:hint="default"/>
      </w:rPr>
    </w:lvl>
    <w:lvl w:ilvl="3" w:tplc="04090001" w:tentative="1">
      <w:start w:val="1"/>
      <w:numFmt w:val="bullet"/>
      <w:lvlText w:val=""/>
      <w:lvlJc w:val="left"/>
      <w:pPr>
        <w:tabs>
          <w:tab w:val="num" w:pos="2705"/>
        </w:tabs>
        <w:ind w:left="2705" w:hanging="360"/>
      </w:pPr>
      <w:rPr>
        <w:rFonts w:ascii="Symbol" w:hAnsi="Symbol" w:hint="default"/>
      </w:rPr>
    </w:lvl>
    <w:lvl w:ilvl="4" w:tplc="04090003" w:tentative="1">
      <w:start w:val="1"/>
      <w:numFmt w:val="bullet"/>
      <w:lvlText w:val="o"/>
      <w:lvlJc w:val="left"/>
      <w:pPr>
        <w:tabs>
          <w:tab w:val="num" w:pos="3425"/>
        </w:tabs>
        <w:ind w:left="3425" w:hanging="360"/>
      </w:pPr>
      <w:rPr>
        <w:rFonts w:ascii="Courier New" w:hAnsi="Courier New" w:hint="default"/>
      </w:rPr>
    </w:lvl>
    <w:lvl w:ilvl="5" w:tplc="04090005" w:tentative="1">
      <w:start w:val="1"/>
      <w:numFmt w:val="bullet"/>
      <w:lvlText w:val=""/>
      <w:lvlJc w:val="left"/>
      <w:pPr>
        <w:tabs>
          <w:tab w:val="num" w:pos="4145"/>
        </w:tabs>
        <w:ind w:left="4145" w:hanging="360"/>
      </w:pPr>
      <w:rPr>
        <w:rFonts w:ascii="Wingdings" w:hAnsi="Wingdings" w:hint="default"/>
      </w:rPr>
    </w:lvl>
    <w:lvl w:ilvl="6" w:tplc="04090001" w:tentative="1">
      <w:start w:val="1"/>
      <w:numFmt w:val="bullet"/>
      <w:lvlText w:val=""/>
      <w:lvlJc w:val="left"/>
      <w:pPr>
        <w:tabs>
          <w:tab w:val="num" w:pos="4865"/>
        </w:tabs>
        <w:ind w:left="4865" w:hanging="360"/>
      </w:pPr>
      <w:rPr>
        <w:rFonts w:ascii="Symbol" w:hAnsi="Symbol" w:hint="default"/>
      </w:rPr>
    </w:lvl>
    <w:lvl w:ilvl="7" w:tplc="04090003" w:tentative="1">
      <w:start w:val="1"/>
      <w:numFmt w:val="bullet"/>
      <w:lvlText w:val="o"/>
      <w:lvlJc w:val="left"/>
      <w:pPr>
        <w:tabs>
          <w:tab w:val="num" w:pos="5585"/>
        </w:tabs>
        <w:ind w:left="5585" w:hanging="360"/>
      </w:pPr>
      <w:rPr>
        <w:rFonts w:ascii="Courier New" w:hAnsi="Courier New" w:hint="default"/>
      </w:rPr>
    </w:lvl>
    <w:lvl w:ilvl="8" w:tplc="04090005" w:tentative="1">
      <w:start w:val="1"/>
      <w:numFmt w:val="bullet"/>
      <w:lvlText w:val=""/>
      <w:lvlJc w:val="left"/>
      <w:pPr>
        <w:tabs>
          <w:tab w:val="num" w:pos="6305"/>
        </w:tabs>
        <w:ind w:left="6305" w:hanging="360"/>
      </w:pPr>
      <w:rPr>
        <w:rFonts w:ascii="Wingdings" w:hAnsi="Wingdings" w:hint="default"/>
      </w:rPr>
    </w:lvl>
  </w:abstractNum>
  <w:abstractNum w:abstractNumId="8" w15:restartNumberingAfterBreak="0">
    <w:nsid w:val="220A053E"/>
    <w:multiLevelType w:val="hybridMultilevel"/>
    <w:tmpl w:val="289EA3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91DDE"/>
    <w:multiLevelType w:val="multilevel"/>
    <w:tmpl w:val="FD9A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B04D1"/>
    <w:multiLevelType w:val="hybridMultilevel"/>
    <w:tmpl w:val="07FE0E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9708CE"/>
    <w:multiLevelType w:val="hybridMultilevel"/>
    <w:tmpl w:val="D972743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1C22B54"/>
    <w:multiLevelType w:val="hybridMultilevel"/>
    <w:tmpl w:val="F2E60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D841D0"/>
    <w:multiLevelType w:val="multilevel"/>
    <w:tmpl w:val="08CA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D692D"/>
    <w:multiLevelType w:val="hybridMultilevel"/>
    <w:tmpl w:val="4D68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B7569"/>
    <w:multiLevelType w:val="hybridMultilevel"/>
    <w:tmpl w:val="FC3E7C62"/>
    <w:lvl w:ilvl="0" w:tplc="1B3C33D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01740"/>
    <w:multiLevelType w:val="multilevel"/>
    <w:tmpl w:val="5B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0109A"/>
    <w:multiLevelType w:val="multilevel"/>
    <w:tmpl w:val="3176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6323C"/>
    <w:multiLevelType w:val="multilevel"/>
    <w:tmpl w:val="E74C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574641"/>
    <w:multiLevelType w:val="hybridMultilevel"/>
    <w:tmpl w:val="B8A07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F32BDF"/>
    <w:multiLevelType w:val="hybridMultilevel"/>
    <w:tmpl w:val="802EF4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720CF6"/>
    <w:multiLevelType w:val="hybridMultilevel"/>
    <w:tmpl w:val="BA5C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15108E"/>
    <w:multiLevelType w:val="multilevel"/>
    <w:tmpl w:val="8928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94464"/>
    <w:multiLevelType w:val="multilevel"/>
    <w:tmpl w:val="EEBE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E25FDA"/>
    <w:multiLevelType w:val="hybridMultilevel"/>
    <w:tmpl w:val="F41A1F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DC1178"/>
    <w:multiLevelType w:val="hybridMultilevel"/>
    <w:tmpl w:val="9E722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258F0"/>
    <w:multiLevelType w:val="multilevel"/>
    <w:tmpl w:val="63A6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90920"/>
    <w:multiLevelType w:val="hybridMultilevel"/>
    <w:tmpl w:val="D1AA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C75A3"/>
    <w:multiLevelType w:val="multilevel"/>
    <w:tmpl w:val="738C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A78C4"/>
    <w:multiLevelType w:val="hybridMultilevel"/>
    <w:tmpl w:val="6D3C2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82755A"/>
    <w:multiLevelType w:val="hybridMultilevel"/>
    <w:tmpl w:val="96D269E0"/>
    <w:lvl w:ilvl="0" w:tplc="04090001">
      <w:start w:val="1"/>
      <w:numFmt w:val="bullet"/>
      <w:lvlText w:val=""/>
      <w:lvlJc w:val="left"/>
      <w:pPr>
        <w:tabs>
          <w:tab w:val="num" w:pos="517"/>
        </w:tabs>
        <w:ind w:left="517" w:hanging="360"/>
      </w:pPr>
      <w:rPr>
        <w:rFonts w:ascii="Symbol" w:hAnsi="Symbol" w:hint="default"/>
      </w:rPr>
    </w:lvl>
    <w:lvl w:ilvl="1" w:tplc="04090003" w:tentative="1">
      <w:start w:val="1"/>
      <w:numFmt w:val="bullet"/>
      <w:lvlText w:val="o"/>
      <w:lvlJc w:val="left"/>
      <w:pPr>
        <w:tabs>
          <w:tab w:val="num" w:pos="1237"/>
        </w:tabs>
        <w:ind w:left="1237" w:hanging="360"/>
      </w:pPr>
      <w:rPr>
        <w:rFonts w:ascii="Courier New" w:hAnsi="Courier New" w:hint="default"/>
      </w:rPr>
    </w:lvl>
    <w:lvl w:ilvl="2" w:tplc="04090005" w:tentative="1">
      <w:start w:val="1"/>
      <w:numFmt w:val="bullet"/>
      <w:lvlText w:val=""/>
      <w:lvlJc w:val="left"/>
      <w:pPr>
        <w:tabs>
          <w:tab w:val="num" w:pos="1957"/>
        </w:tabs>
        <w:ind w:left="1957" w:hanging="360"/>
      </w:pPr>
      <w:rPr>
        <w:rFonts w:ascii="Wingdings" w:hAnsi="Wingdings" w:hint="default"/>
      </w:rPr>
    </w:lvl>
    <w:lvl w:ilvl="3" w:tplc="04090001" w:tentative="1">
      <w:start w:val="1"/>
      <w:numFmt w:val="bullet"/>
      <w:lvlText w:val=""/>
      <w:lvlJc w:val="left"/>
      <w:pPr>
        <w:tabs>
          <w:tab w:val="num" w:pos="2677"/>
        </w:tabs>
        <w:ind w:left="2677" w:hanging="360"/>
      </w:pPr>
      <w:rPr>
        <w:rFonts w:ascii="Symbol" w:hAnsi="Symbol" w:hint="default"/>
      </w:rPr>
    </w:lvl>
    <w:lvl w:ilvl="4" w:tplc="04090003" w:tentative="1">
      <w:start w:val="1"/>
      <w:numFmt w:val="bullet"/>
      <w:lvlText w:val="o"/>
      <w:lvlJc w:val="left"/>
      <w:pPr>
        <w:tabs>
          <w:tab w:val="num" w:pos="3397"/>
        </w:tabs>
        <w:ind w:left="3397" w:hanging="360"/>
      </w:pPr>
      <w:rPr>
        <w:rFonts w:ascii="Courier New" w:hAnsi="Courier New" w:hint="default"/>
      </w:rPr>
    </w:lvl>
    <w:lvl w:ilvl="5" w:tplc="04090005" w:tentative="1">
      <w:start w:val="1"/>
      <w:numFmt w:val="bullet"/>
      <w:lvlText w:val=""/>
      <w:lvlJc w:val="left"/>
      <w:pPr>
        <w:tabs>
          <w:tab w:val="num" w:pos="4117"/>
        </w:tabs>
        <w:ind w:left="4117" w:hanging="360"/>
      </w:pPr>
      <w:rPr>
        <w:rFonts w:ascii="Wingdings" w:hAnsi="Wingdings" w:hint="default"/>
      </w:rPr>
    </w:lvl>
    <w:lvl w:ilvl="6" w:tplc="04090001" w:tentative="1">
      <w:start w:val="1"/>
      <w:numFmt w:val="bullet"/>
      <w:lvlText w:val=""/>
      <w:lvlJc w:val="left"/>
      <w:pPr>
        <w:tabs>
          <w:tab w:val="num" w:pos="4837"/>
        </w:tabs>
        <w:ind w:left="4837" w:hanging="360"/>
      </w:pPr>
      <w:rPr>
        <w:rFonts w:ascii="Symbol" w:hAnsi="Symbol" w:hint="default"/>
      </w:rPr>
    </w:lvl>
    <w:lvl w:ilvl="7" w:tplc="04090003" w:tentative="1">
      <w:start w:val="1"/>
      <w:numFmt w:val="bullet"/>
      <w:lvlText w:val="o"/>
      <w:lvlJc w:val="left"/>
      <w:pPr>
        <w:tabs>
          <w:tab w:val="num" w:pos="5557"/>
        </w:tabs>
        <w:ind w:left="5557" w:hanging="360"/>
      </w:pPr>
      <w:rPr>
        <w:rFonts w:ascii="Courier New" w:hAnsi="Courier New" w:hint="default"/>
      </w:rPr>
    </w:lvl>
    <w:lvl w:ilvl="8" w:tplc="04090005" w:tentative="1">
      <w:start w:val="1"/>
      <w:numFmt w:val="bullet"/>
      <w:lvlText w:val=""/>
      <w:lvlJc w:val="left"/>
      <w:pPr>
        <w:tabs>
          <w:tab w:val="num" w:pos="6277"/>
        </w:tabs>
        <w:ind w:left="6277" w:hanging="360"/>
      </w:pPr>
      <w:rPr>
        <w:rFonts w:ascii="Wingdings" w:hAnsi="Wingdings" w:hint="default"/>
      </w:rPr>
    </w:lvl>
  </w:abstractNum>
  <w:abstractNum w:abstractNumId="31" w15:restartNumberingAfterBreak="0">
    <w:nsid w:val="73961B86"/>
    <w:multiLevelType w:val="hybridMultilevel"/>
    <w:tmpl w:val="29F89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1D309B"/>
    <w:multiLevelType w:val="multilevel"/>
    <w:tmpl w:val="F482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B87A19"/>
    <w:multiLevelType w:val="hybridMultilevel"/>
    <w:tmpl w:val="D4346DCA"/>
    <w:lvl w:ilvl="0" w:tplc="A7D62B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7410DE"/>
    <w:multiLevelType w:val="multilevel"/>
    <w:tmpl w:val="74AE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29"/>
  </w:num>
  <w:num w:numId="4">
    <w:abstractNumId w:val="11"/>
  </w:num>
  <w:num w:numId="5">
    <w:abstractNumId w:val="31"/>
  </w:num>
  <w:num w:numId="6">
    <w:abstractNumId w:val="7"/>
  </w:num>
  <w:num w:numId="7">
    <w:abstractNumId w:val="30"/>
  </w:num>
  <w:num w:numId="8">
    <w:abstractNumId w:val="24"/>
  </w:num>
  <w:num w:numId="9">
    <w:abstractNumId w:val="15"/>
  </w:num>
  <w:num w:numId="10">
    <w:abstractNumId w:val="4"/>
  </w:num>
  <w:num w:numId="11">
    <w:abstractNumId w:val="5"/>
  </w:num>
  <w:num w:numId="12">
    <w:abstractNumId w:val="21"/>
  </w:num>
  <w:num w:numId="13">
    <w:abstractNumId w:val="33"/>
  </w:num>
  <w:num w:numId="14">
    <w:abstractNumId w:val="6"/>
  </w:num>
  <w:num w:numId="15">
    <w:abstractNumId w:val="25"/>
  </w:num>
  <w:num w:numId="16">
    <w:abstractNumId w:val="0"/>
  </w:num>
  <w:num w:numId="17">
    <w:abstractNumId w:val="19"/>
  </w:num>
  <w:num w:numId="18">
    <w:abstractNumId w:val="22"/>
  </w:num>
  <w:num w:numId="19">
    <w:abstractNumId w:val="28"/>
  </w:num>
  <w:num w:numId="20">
    <w:abstractNumId w:val="1"/>
  </w:num>
  <w:num w:numId="21">
    <w:abstractNumId w:val="23"/>
  </w:num>
  <w:num w:numId="22">
    <w:abstractNumId w:val="17"/>
  </w:num>
  <w:num w:numId="23">
    <w:abstractNumId w:val="3"/>
  </w:num>
  <w:num w:numId="24">
    <w:abstractNumId w:val="32"/>
  </w:num>
  <w:num w:numId="25">
    <w:abstractNumId w:val="18"/>
  </w:num>
  <w:num w:numId="26">
    <w:abstractNumId w:val="16"/>
  </w:num>
  <w:num w:numId="27">
    <w:abstractNumId w:val="26"/>
  </w:num>
  <w:num w:numId="28">
    <w:abstractNumId w:val="34"/>
  </w:num>
  <w:num w:numId="29">
    <w:abstractNumId w:val="13"/>
  </w:num>
  <w:num w:numId="30">
    <w:abstractNumId w:val="9"/>
  </w:num>
  <w:num w:numId="31">
    <w:abstractNumId w:val="12"/>
  </w:num>
  <w:num w:numId="32">
    <w:abstractNumId w:val="27"/>
  </w:num>
  <w:num w:numId="33">
    <w:abstractNumId w:val="14"/>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8FD"/>
    <w:rsid w:val="00003796"/>
    <w:rsid w:val="0000594B"/>
    <w:rsid w:val="00010116"/>
    <w:rsid w:val="00017C62"/>
    <w:rsid w:val="000276AF"/>
    <w:rsid w:val="00031D3C"/>
    <w:rsid w:val="00034552"/>
    <w:rsid w:val="00034A76"/>
    <w:rsid w:val="00035F44"/>
    <w:rsid w:val="00036FE2"/>
    <w:rsid w:val="000449A9"/>
    <w:rsid w:val="00046AC3"/>
    <w:rsid w:val="00054992"/>
    <w:rsid w:val="00060FB3"/>
    <w:rsid w:val="00070871"/>
    <w:rsid w:val="000765D1"/>
    <w:rsid w:val="0008331B"/>
    <w:rsid w:val="00087914"/>
    <w:rsid w:val="00087F7F"/>
    <w:rsid w:val="000931F7"/>
    <w:rsid w:val="00094595"/>
    <w:rsid w:val="00097F10"/>
    <w:rsid w:val="000A5EBB"/>
    <w:rsid w:val="000B3A96"/>
    <w:rsid w:val="000C258E"/>
    <w:rsid w:val="000C6241"/>
    <w:rsid w:val="000D2038"/>
    <w:rsid w:val="000D2FF4"/>
    <w:rsid w:val="000E1889"/>
    <w:rsid w:val="000E6AD0"/>
    <w:rsid w:val="000F02B6"/>
    <w:rsid w:val="000F2C20"/>
    <w:rsid w:val="000F4936"/>
    <w:rsid w:val="00113C8D"/>
    <w:rsid w:val="00124610"/>
    <w:rsid w:val="00127E34"/>
    <w:rsid w:val="0013564C"/>
    <w:rsid w:val="001404C5"/>
    <w:rsid w:val="00146580"/>
    <w:rsid w:val="00147816"/>
    <w:rsid w:val="001515E1"/>
    <w:rsid w:val="001538A1"/>
    <w:rsid w:val="00161577"/>
    <w:rsid w:val="001667E0"/>
    <w:rsid w:val="00166FA4"/>
    <w:rsid w:val="0017007C"/>
    <w:rsid w:val="00181B93"/>
    <w:rsid w:val="00184B44"/>
    <w:rsid w:val="00187DBE"/>
    <w:rsid w:val="00194162"/>
    <w:rsid w:val="00196649"/>
    <w:rsid w:val="001A2FBC"/>
    <w:rsid w:val="001B0D22"/>
    <w:rsid w:val="001B123A"/>
    <w:rsid w:val="001B4AAA"/>
    <w:rsid w:val="001C61A0"/>
    <w:rsid w:val="001C6628"/>
    <w:rsid w:val="001C7595"/>
    <w:rsid w:val="001D2BB0"/>
    <w:rsid w:val="001D7359"/>
    <w:rsid w:val="001F0236"/>
    <w:rsid w:val="001F17FF"/>
    <w:rsid w:val="001F792F"/>
    <w:rsid w:val="002100D7"/>
    <w:rsid w:val="00221DC1"/>
    <w:rsid w:val="002235D4"/>
    <w:rsid w:val="00231010"/>
    <w:rsid w:val="00241178"/>
    <w:rsid w:val="00245C6F"/>
    <w:rsid w:val="00246526"/>
    <w:rsid w:val="00252655"/>
    <w:rsid w:val="002542DA"/>
    <w:rsid w:val="00266597"/>
    <w:rsid w:val="00274D18"/>
    <w:rsid w:val="00276164"/>
    <w:rsid w:val="002817DC"/>
    <w:rsid w:val="00283F51"/>
    <w:rsid w:val="002842D0"/>
    <w:rsid w:val="002926DA"/>
    <w:rsid w:val="002A02B2"/>
    <w:rsid w:val="002A3B84"/>
    <w:rsid w:val="002B22DC"/>
    <w:rsid w:val="002B5A20"/>
    <w:rsid w:val="002D0833"/>
    <w:rsid w:val="002D7F0C"/>
    <w:rsid w:val="002E42BD"/>
    <w:rsid w:val="002F1C59"/>
    <w:rsid w:val="002F1D53"/>
    <w:rsid w:val="002F2670"/>
    <w:rsid w:val="0030694A"/>
    <w:rsid w:val="003207C6"/>
    <w:rsid w:val="00330E97"/>
    <w:rsid w:val="00335DB1"/>
    <w:rsid w:val="003409C4"/>
    <w:rsid w:val="00346C86"/>
    <w:rsid w:val="00355925"/>
    <w:rsid w:val="00361878"/>
    <w:rsid w:val="00362A23"/>
    <w:rsid w:val="00374B7F"/>
    <w:rsid w:val="003750D2"/>
    <w:rsid w:val="00375D53"/>
    <w:rsid w:val="00381EFC"/>
    <w:rsid w:val="00382FF1"/>
    <w:rsid w:val="0039063F"/>
    <w:rsid w:val="00397D7E"/>
    <w:rsid w:val="003A44D0"/>
    <w:rsid w:val="003B7CD5"/>
    <w:rsid w:val="003C632F"/>
    <w:rsid w:val="003D2992"/>
    <w:rsid w:val="003D2A04"/>
    <w:rsid w:val="003D2A3E"/>
    <w:rsid w:val="003D405E"/>
    <w:rsid w:val="003D4F46"/>
    <w:rsid w:val="003D5B3F"/>
    <w:rsid w:val="003E2890"/>
    <w:rsid w:val="003E2E53"/>
    <w:rsid w:val="004109E6"/>
    <w:rsid w:val="00417C43"/>
    <w:rsid w:val="00434685"/>
    <w:rsid w:val="004371DC"/>
    <w:rsid w:val="00445332"/>
    <w:rsid w:val="00446A7E"/>
    <w:rsid w:val="004520B7"/>
    <w:rsid w:val="00453A16"/>
    <w:rsid w:val="00456B9F"/>
    <w:rsid w:val="0046528D"/>
    <w:rsid w:val="004719A2"/>
    <w:rsid w:val="00483C89"/>
    <w:rsid w:val="00487963"/>
    <w:rsid w:val="0049210F"/>
    <w:rsid w:val="004A0198"/>
    <w:rsid w:val="004C0E76"/>
    <w:rsid w:val="004C4A3F"/>
    <w:rsid w:val="004C54E4"/>
    <w:rsid w:val="004F2336"/>
    <w:rsid w:val="004F5E0D"/>
    <w:rsid w:val="00500652"/>
    <w:rsid w:val="005006D6"/>
    <w:rsid w:val="0050300E"/>
    <w:rsid w:val="00510577"/>
    <w:rsid w:val="005148A0"/>
    <w:rsid w:val="005247A7"/>
    <w:rsid w:val="00527BB6"/>
    <w:rsid w:val="00542320"/>
    <w:rsid w:val="005513FB"/>
    <w:rsid w:val="00582B53"/>
    <w:rsid w:val="00583514"/>
    <w:rsid w:val="00593414"/>
    <w:rsid w:val="005A02C2"/>
    <w:rsid w:val="005A1C41"/>
    <w:rsid w:val="005A5788"/>
    <w:rsid w:val="005B5D6C"/>
    <w:rsid w:val="005B771B"/>
    <w:rsid w:val="005C01FD"/>
    <w:rsid w:val="005C2710"/>
    <w:rsid w:val="005C67D6"/>
    <w:rsid w:val="005D3959"/>
    <w:rsid w:val="005D417B"/>
    <w:rsid w:val="005E2E71"/>
    <w:rsid w:val="005E6F52"/>
    <w:rsid w:val="005F0FFD"/>
    <w:rsid w:val="00601EF1"/>
    <w:rsid w:val="00607961"/>
    <w:rsid w:val="00622457"/>
    <w:rsid w:val="00623827"/>
    <w:rsid w:val="006336C8"/>
    <w:rsid w:val="006346D3"/>
    <w:rsid w:val="006429BD"/>
    <w:rsid w:val="0064385A"/>
    <w:rsid w:val="006530B0"/>
    <w:rsid w:val="00653181"/>
    <w:rsid w:val="00656692"/>
    <w:rsid w:val="006748FC"/>
    <w:rsid w:val="006773FF"/>
    <w:rsid w:val="00687C07"/>
    <w:rsid w:val="006B15F9"/>
    <w:rsid w:val="006B24B8"/>
    <w:rsid w:val="006C3F54"/>
    <w:rsid w:val="006C4544"/>
    <w:rsid w:val="006C4B7B"/>
    <w:rsid w:val="006C5095"/>
    <w:rsid w:val="006C6AB2"/>
    <w:rsid w:val="006D793C"/>
    <w:rsid w:val="006E5530"/>
    <w:rsid w:val="006E5D0B"/>
    <w:rsid w:val="0071264C"/>
    <w:rsid w:val="0071479B"/>
    <w:rsid w:val="00717A57"/>
    <w:rsid w:val="00720029"/>
    <w:rsid w:val="007233EB"/>
    <w:rsid w:val="007325FF"/>
    <w:rsid w:val="00742AE0"/>
    <w:rsid w:val="007514CE"/>
    <w:rsid w:val="007529EF"/>
    <w:rsid w:val="007540E5"/>
    <w:rsid w:val="00761FEA"/>
    <w:rsid w:val="0076314A"/>
    <w:rsid w:val="00771105"/>
    <w:rsid w:val="00780012"/>
    <w:rsid w:val="007926FC"/>
    <w:rsid w:val="00796FFC"/>
    <w:rsid w:val="007B0FED"/>
    <w:rsid w:val="007C214D"/>
    <w:rsid w:val="007C3408"/>
    <w:rsid w:val="007C7A7E"/>
    <w:rsid w:val="007D4510"/>
    <w:rsid w:val="007E01C1"/>
    <w:rsid w:val="007E6A38"/>
    <w:rsid w:val="007E6CF9"/>
    <w:rsid w:val="007F4550"/>
    <w:rsid w:val="007F46F2"/>
    <w:rsid w:val="007F4742"/>
    <w:rsid w:val="00801342"/>
    <w:rsid w:val="008034E7"/>
    <w:rsid w:val="008113CB"/>
    <w:rsid w:val="00811C70"/>
    <w:rsid w:val="00816361"/>
    <w:rsid w:val="008203D2"/>
    <w:rsid w:val="00820BBF"/>
    <w:rsid w:val="00826613"/>
    <w:rsid w:val="00827900"/>
    <w:rsid w:val="00840BC5"/>
    <w:rsid w:val="00841779"/>
    <w:rsid w:val="00844CFC"/>
    <w:rsid w:val="00845D0D"/>
    <w:rsid w:val="00846532"/>
    <w:rsid w:val="0085111D"/>
    <w:rsid w:val="00856F74"/>
    <w:rsid w:val="00863A10"/>
    <w:rsid w:val="008708C5"/>
    <w:rsid w:val="008739BF"/>
    <w:rsid w:val="00874C15"/>
    <w:rsid w:val="008825F1"/>
    <w:rsid w:val="00882A0D"/>
    <w:rsid w:val="00882C6C"/>
    <w:rsid w:val="0088469D"/>
    <w:rsid w:val="00886D87"/>
    <w:rsid w:val="00891AAC"/>
    <w:rsid w:val="008A652A"/>
    <w:rsid w:val="008A6737"/>
    <w:rsid w:val="008B617E"/>
    <w:rsid w:val="008B67B0"/>
    <w:rsid w:val="008C2478"/>
    <w:rsid w:val="008C7DE9"/>
    <w:rsid w:val="008D075A"/>
    <w:rsid w:val="008D30EE"/>
    <w:rsid w:val="008D75D1"/>
    <w:rsid w:val="008E0297"/>
    <w:rsid w:val="008E08FD"/>
    <w:rsid w:val="008E159A"/>
    <w:rsid w:val="009077FE"/>
    <w:rsid w:val="0091357E"/>
    <w:rsid w:val="00923608"/>
    <w:rsid w:val="009306F7"/>
    <w:rsid w:val="009353D2"/>
    <w:rsid w:val="009456DA"/>
    <w:rsid w:val="00952088"/>
    <w:rsid w:val="00954AC8"/>
    <w:rsid w:val="00960040"/>
    <w:rsid w:val="009607D9"/>
    <w:rsid w:val="009677BD"/>
    <w:rsid w:val="009710A8"/>
    <w:rsid w:val="00972052"/>
    <w:rsid w:val="0098091E"/>
    <w:rsid w:val="00983DC8"/>
    <w:rsid w:val="009866EC"/>
    <w:rsid w:val="00992790"/>
    <w:rsid w:val="009A2AA5"/>
    <w:rsid w:val="009C49EF"/>
    <w:rsid w:val="009C506B"/>
    <w:rsid w:val="009D0E14"/>
    <w:rsid w:val="009D4077"/>
    <w:rsid w:val="009D5B46"/>
    <w:rsid w:val="009E4A50"/>
    <w:rsid w:val="009F4094"/>
    <w:rsid w:val="00A03549"/>
    <w:rsid w:val="00A03D18"/>
    <w:rsid w:val="00A14E30"/>
    <w:rsid w:val="00A22EE1"/>
    <w:rsid w:val="00A247B5"/>
    <w:rsid w:val="00A25D31"/>
    <w:rsid w:val="00A276EF"/>
    <w:rsid w:val="00A3580D"/>
    <w:rsid w:val="00A46DC4"/>
    <w:rsid w:val="00A55959"/>
    <w:rsid w:val="00A65077"/>
    <w:rsid w:val="00A735E0"/>
    <w:rsid w:val="00A73F23"/>
    <w:rsid w:val="00A7674C"/>
    <w:rsid w:val="00A82839"/>
    <w:rsid w:val="00AA139A"/>
    <w:rsid w:val="00AB5517"/>
    <w:rsid w:val="00AD236A"/>
    <w:rsid w:val="00AD43D4"/>
    <w:rsid w:val="00AE1020"/>
    <w:rsid w:val="00AE20F4"/>
    <w:rsid w:val="00AE2BE9"/>
    <w:rsid w:val="00AE47D0"/>
    <w:rsid w:val="00AF471A"/>
    <w:rsid w:val="00AF6341"/>
    <w:rsid w:val="00B03FC9"/>
    <w:rsid w:val="00B10755"/>
    <w:rsid w:val="00B2451B"/>
    <w:rsid w:val="00B2544F"/>
    <w:rsid w:val="00B33B11"/>
    <w:rsid w:val="00B3621F"/>
    <w:rsid w:val="00B376D4"/>
    <w:rsid w:val="00B37C0B"/>
    <w:rsid w:val="00B52630"/>
    <w:rsid w:val="00B53CE4"/>
    <w:rsid w:val="00B60A81"/>
    <w:rsid w:val="00B72B7B"/>
    <w:rsid w:val="00B73E9A"/>
    <w:rsid w:val="00B74A04"/>
    <w:rsid w:val="00B75282"/>
    <w:rsid w:val="00B801FF"/>
    <w:rsid w:val="00B852F5"/>
    <w:rsid w:val="00B86086"/>
    <w:rsid w:val="00B91F92"/>
    <w:rsid w:val="00B94680"/>
    <w:rsid w:val="00BB00F1"/>
    <w:rsid w:val="00BC2C35"/>
    <w:rsid w:val="00BC2D7A"/>
    <w:rsid w:val="00BC34C7"/>
    <w:rsid w:val="00BC5974"/>
    <w:rsid w:val="00BE6383"/>
    <w:rsid w:val="00BF294A"/>
    <w:rsid w:val="00C05013"/>
    <w:rsid w:val="00C06028"/>
    <w:rsid w:val="00C0721E"/>
    <w:rsid w:val="00C121F0"/>
    <w:rsid w:val="00C16695"/>
    <w:rsid w:val="00C27185"/>
    <w:rsid w:val="00C4150A"/>
    <w:rsid w:val="00C5449E"/>
    <w:rsid w:val="00C75B25"/>
    <w:rsid w:val="00C82BC5"/>
    <w:rsid w:val="00CA1583"/>
    <w:rsid w:val="00CA68EE"/>
    <w:rsid w:val="00CB2015"/>
    <w:rsid w:val="00CC36AB"/>
    <w:rsid w:val="00CD3B6C"/>
    <w:rsid w:val="00CD7FD2"/>
    <w:rsid w:val="00CE31D8"/>
    <w:rsid w:val="00CF43B1"/>
    <w:rsid w:val="00D1797B"/>
    <w:rsid w:val="00D221FE"/>
    <w:rsid w:val="00D23889"/>
    <w:rsid w:val="00D31AB9"/>
    <w:rsid w:val="00D34A82"/>
    <w:rsid w:val="00D37AAD"/>
    <w:rsid w:val="00D37E5A"/>
    <w:rsid w:val="00D407E1"/>
    <w:rsid w:val="00D44189"/>
    <w:rsid w:val="00D45FD8"/>
    <w:rsid w:val="00D758B7"/>
    <w:rsid w:val="00D759C8"/>
    <w:rsid w:val="00D932C1"/>
    <w:rsid w:val="00D9762C"/>
    <w:rsid w:val="00DA01ED"/>
    <w:rsid w:val="00DA3205"/>
    <w:rsid w:val="00DA56CE"/>
    <w:rsid w:val="00DB2654"/>
    <w:rsid w:val="00DB53C1"/>
    <w:rsid w:val="00DC5583"/>
    <w:rsid w:val="00DF3020"/>
    <w:rsid w:val="00DF64F3"/>
    <w:rsid w:val="00DF7FB2"/>
    <w:rsid w:val="00E0159A"/>
    <w:rsid w:val="00E01C38"/>
    <w:rsid w:val="00E06363"/>
    <w:rsid w:val="00E1373E"/>
    <w:rsid w:val="00E15F06"/>
    <w:rsid w:val="00E1720D"/>
    <w:rsid w:val="00E21082"/>
    <w:rsid w:val="00E26242"/>
    <w:rsid w:val="00E26DFC"/>
    <w:rsid w:val="00E500B2"/>
    <w:rsid w:val="00E520BE"/>
    <w:rsid w:val="00E53CA9"/>
    <w:rsid w:val="00E749D2"/>
    <w:rsid w:val="00EA45E5"/>
    <w:rsid w:val="00EA47C0"/>
    <w:rsid w:val="00EA4CBE"/>
    <w:rsid w:val="00EB226A"/>
    <w:rsid w:val="00EB753F"/>
    <w:rsid w:val="00EC0BC5"/>
    <w:rsid w:val="00EC2DB7"/>
    <w:rsid w:val="00ED5A4C"/>
    <w:rsid w:val="00F019B5"/>
    <w:rsid w:val="00F0285C"/>
    <w:rsid w:val="00F02EF9"/>
    <w:rsid w:val="00F051E5"/>
    <w:rsid w:val="00F07080"/>
    <w:rsid w:val="00F10914"/>
    <w:rsid w:val="00F1563E"/>
    <w:rsid w:val="00F157BA"/>
    <w:rsid w:val="00F160C5"/>
    <w:rsid w:val="00F2290F"/>
    <w:rsid w:val="00F22A12"/>
    <w:rsid w:val="00F43E3E"/>
    <w:rsid w:val="00F50D57"/>
    <w:rsid w:val="00F8104C"/>
    <w:rsid w:val="00F84D0B"/>
    <w:rsid w:val="00FB1C4A"/>
    <w:rsid w:val="00FB448B"/>
    <w:rsid w:val="00FB6CE2"/>
    <w:rsid w:val="00FC2C8D"/>
    <w:rsid w:val="00FC344B"/>
    <w:rsid w:val="00FC7F7C"/>
    <w:rsid w:val="00FD1562"/>
    <w:rsid w:val="00FD3DD3"/>
    <w:rsid w:val="00FD5622"/>
    <w:rsid w:val="00FF5E96"/>
    <w:rsid w:val="00FF61A8"/>
    <w:rsid w:val="2F1EAA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5520D"/>
  <w15:docId w15:val="{FFF7FC70-6BA8-4BB1-82F8-DED3B91F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in">
    <w:name w:val="onein"/>
    <w:basedOn w:val="Normal"/>
    <w:pPr>
      <w:ind w:left="900" w:hanging="180"/>
    </w:pPr>
    <w:rPr>
      <w:sz w:val="24"/>
    </w:rPr>
  </w:style>
  <w:style w:type="paragraph" w:customStyle="1" w:styleId="dotin">
    <w:name w:val="dotin"/>
    <w:basedOn w:val="Normal"/>
    <w:pPr>
      <w:ind w:left="185" w:hanging="185"/>
    </w:pPr>
    <w:rPr>
      <w:sz w:val="24"/>
    </w:rPr>
  </w:style>
  <w:style w:type="paragraph" w:customStyle="1" w:styleId="smdotin">
    <w:name w:val="smdotin"/>
    <w:basedOn w:val="dotin"/>
    <w:pPr>
      <w:ind w:left="342"/>
    </w:pPr>
    <w:rPr>
      <w:sz w:val="20"/>
    </w:rPr>
  </w:style>
  <w:style w:type="paragraph" w:styleId="BodyTextIndent">
    <w:name w:val="Body Text Indent"/>
    <w:basedOn w:val="Normal"/>
    <w:pPr>
      <w:ind w:left="185"/>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sid w:val="00D37AAD"/>
    <w:pPr>
      <w:spacing w:after="120"/>
    </w:pPr>
  </w:style>
  <w:style w:type="paragraph" w:customStyle="1" w:styleId="HeaderStyle">
    <w:name w:val="Header &#10;Style"/>
    <w:basedOn w:val="Normal"/>
    <w:rsid w:val="00F019B5"/>
    <w:pPr>
      <w:tabs>
        <w:tab w:val="left" w:pos="720"/>
        <w:tab w:val="left" w:pos="1440"/>
        <w:tab w:val="left" w:pos="7200"/>
      </w:tabs>
      <w:spacing w:line="320" w:lineRule="atLeast"/>
      <w:jc w:val="center"/>
    </w:pPr>
    <w:rPr>
      <w:rFonts w:ascii="Geneva" w:hAnsi="Geneva"/>
      <w:sz w:val="24"/>
    </w:rPr>
  </w:style>
  <w:style w:type="table" w:styleId="TableGrid">
    <w:name w:val="Table Grid"/>
    <w:basedOn w:val="TableNormal"/>
    <w:rsid w:val="0071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5D6C"/>
    <w:rPr>
      <w:rFonts w:ascii="Tahoma" w:hAnsi="Tahoma"/>
      <w:sz w:val="16"/>
      <w:szCs w:val="16"/>
      <w:lang w:val="x-none"/>
    </w:rPr>
  </w:style>
  <w:style w:type="character" w:customStyle="1" w:styleId="BalloonTextChar">
    <w:name w:val="Balloon Text Char"/>
    <w:link w:val="BalloonText"/>
    <w:rsid w:val="005B5D6C"/>
    <w:rPr>
      <w:rFonts w:ascii="Tahoma" w:hAnsi="Tahoma" w:cs="Tahoma"/>
      <w:sz w:val="16"/>
      <w:szCs w:val="16"/>
      <w:lang w:eastAsia="en-US"/>
    </w:rPr>
  </w:style>
  <w:style w:type="paragraph" w:styleId="ListParagraph">
    <w:name w:val="List Paragraph"/>
    <w:basedOn w:val="Normal"/>
    <w:uiPriority w:val="34"/>
    <w:qFormat/>
    <w:rsid w:val="001F17FF"/>
    <w:pPr>
      <w:ind w:left="720"/>
      <w:contextualSpacing/>
    </w:pPr>
  </w:style>
  <w:style w:type="paragraph" w:customStyle="1" w:styleId="Default">
    <w:name w:val="Default"/>
    <w:rsid w:val="001B123A"/>
    <w:pPr>
      <w:autoSpaceDE w:val="0"/>
      <w:autoSpaceDN w:val="0"/>
      <w:adjustRightInd w:val="0"/>
    </w:pPr>
    <w:rPr>
      <w:rFonts w:eastAsiaTheme="minorHAnsi"/>
      <w:color w:val="000000"/>
      <w:sz w:val="24"/>
      <w:szCs w:val="24"/>
      <w:lang w:eastAsia="en-US"/>
    </w:rPr>
  </w:style>
  <w:style w:type="paragraph" w:customStyle="1" w:styleId="CM14">
    <w:name w:val="CM14"/>
    <w:basedOn w:val="Default"/>
    <w:next w:val="Default"/>
    <w:rsid w:val="001B123A"/>
    <w:pPr>
      <w:widowControl w:val="0"/>
      <w:spacing w:after="328"/>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32183">
      <w:bodyDiv w:val="1"/>
      <w:marLeft w:val="0"/>
      <w:marRight w:val="0"/>
      <w:marTop w:val="0"/>
      <w:marBottom w:val="0"/>
      <w:divBdr>
        <w:top w:val="none" w:sz="0" w:space="0" w:color="auto"/>
        <w:left w:val="none" w:sz="0" w:space="0" w:color="auto"/>
        <w:bottom w:val="none" w:sz="0" w:space="0" w:color="auto"/>
        <w:right w:val="none" w:sz="0" w:space="0" w:color="auto"/>
      </w:divBdr>
      <w:divsChild>
        <w:div w:id="1608342361">
          <w:marLeft w:val="0"/>
          <w:marRight w:val="0"/>
          <w:marTop w:val="0"/>
          <w:marBottom w:val="0"/>
          <w:divBdr>
            <w:top w:val="none" w:sz="0" w:space="0" w:color="auto"/>
            <w:left w:val="none" w:sz="0" w:space="0" w:color="auto"/>
            <w:bottom w:val="none" w:sz="0" w:space="0" w:color="auto"/>
            <w:right w:val="none" w:sz="0" w:space="0" w:color="auto"/>
          </w:divBdr>
        </w:div>
      </w:divsChild>
    </w:div>
    <w:div w:id="322708652">
      <w:bodyDiv w:val="1"/>
      <w:marLeft w:val="0"/>
      <w:marRight w:val="0"/>
      <w:marTop w:val="0"/>
      <w:marBottom w:val="0"/>
      <w:divBdr>
        <w:top w:val="none" w:sz="0" w:space="0" w:color="auto"/>
        <w:left w:val="none" w:sz="0" w:space="0" w:color="auto"/>
        <w:bottom w:val="none" w:sz="0" w:space="0" w:color="auto"/>
        <w:right w:val="none" w:sz="0" w:space="0" w:color="auto"/>
      </w:divBdr>
    </w:div>
    <w:div w:id="714357218">
      <w:bodyDiv w:val="1"/>
      <w:marLeft w:val="0"/>
      <w:marRight w:val="0"/>
      <w:marTop w:val="0"/>
      <w:marBottom w:val="0"/>
      <w:divBdr>
        <w:top w:val="none" w:sz="0" w:space="0" w:color="auto"/>
        <w:left w:val="none" w:sz="0" w:space="0" w:color="auto"/>
        <w:bottom w:val="none" w:sz="0" w:space="0" w:color="auto"/>
        <w:right w:val="none" w:sz="0" w:space="0" w:color="auto"/>
      </w:divBdr>
    </w:div>
    <w:div w:id="729115831">
      <w:bodyDiv w:val="1"/>
      <w:marLeft w:val="0"/>
      <w:marRight w:val="0"/>
      <w:marTop w:val="0"/>
      <w:marBottom w:val="0"/>
      <w:divBdr>
        <w:top w:val="none" w:sz="0" w:space="0" w:color="auto"/>
        <w:left w:val="none" w:sz="0" w:space="0" w:color="auto"/>
        <w:bottom w:val="none" w:sz="0" w:space="0" w:color="auto"/>
        <w:right w:val="none" w:sz="0" w:space="0" w:color="auto"/>
      </w:divBdr>
      <w:divsChild>
        <w:div w:id="1985966900">
          <w:marLeft w:val="0"/>
          <w:marRight w:val="0"/>
          <w:marTop w:val="0"/>
          <w:marBottom w:val="0"/>
          <w:divBdr>
            <w:top w:val="none" w:sz="0" w:space="0" w:color="auto"/>
            <w:left w:val="none" w:sz="0" w:space="0" w:color="auto"/>
            <w:bottom w:val="none" w:sz="0" w:space="0" w:color="auto"/>
            <w:right w:val="none" w:sz="0" w:space="0" w:color="auto"/>
          </w:divBdr>
        </w:div>
      </w:divsChild>
    </w:div>
    <w:div w:id="854073329">
      <w:bodyDiv w:val="1"/>
      <w:marLeft w:val="0"/>
      <w:marRight w:val="0"/>
      <w:marTop w:val="0"/>
      <w:marBottom w:val="0"/>
      <w:divBdr>
        <w:top w:val="none" w:sz="0" w:space="0" w:color="auto"/>
        <w:left w:val="none" w:sz="0" w:space="0" w:color="auto"/>
        <w:bottom w:val="none" w:sz="0" w:space="0" w:color="auto"/>
        <w:right w:val="none" w:sz="0" w:space="0" w:color="auto"/>
      </w:divBdr>
      <w:divsChild>
        <w:div w:id="900672189">
          <w:marLeft w:val="0"/>
          <w:marRight w:val="0"/>
          <w:marTop w:val="0"/>
          <w:marBottom w:val="0"/>
          <w:divBdr>
            <w:top w:val="none" w:sz="0" w:space="0" w:color="auto"/>
            <w:left w:val="none" w:sz="0" w:space="0" w:color="auto"/>
            <w:bottom w:val="none" w:sz="0" w:space="0" w:color="auto"/>
            <w:right w:val="none" w:sz="0" w:space="0" w:color="auto"/>
          </w:divBdr>
        </w:div>
      </w:divsChild>
    </w:div>
    <w:div w:id="1164277425">
      <w:bodyDiv w:val="1"/>
      <w:marLeft w:val="0"/>
      <w:marRight w:val="0"/>
      <w:marTop w:val="0"/>
      <w:marBottom w:val="0"/>
      <w:divBdr>
        <w:top w:val="none" w:sz="0" w:space="0" w:color="auto"/>
        <w:left w:val="none" w:sz="0" w:space="0" w:color="auto"/>
        <w:bottom w:val="none" w:sz="0" w:space="0" w:color="auto"/>
        <w:right w:val="none" w:sz="0" w:space="0" w:color="auto"/>
      </w:divBdr>
    </w:div>
    <w:div w:id="1333559188">
      <w:bodyDiv w:val="1"/>
      <w:marLeft w:val="0"/>
      <w:marRight w:val="0"/>
      <w:marTop w:val="0"/>
      <w:marBottom w:val="0"/>
      <w:divBdr>
        <w:top w:val="none" w:sz="0" w:space="0" w:color="auto"/>
        <w:left w:val="none" w:sz="0" w:space="0" w:color="auto"/>
        <w:bottom w:val="none" w:sz="0" w:space="0" w:color="auto"/>
        <w:right w:val="none" w:sz="0" w:space="0" w:color="auto"/>
      </w:divBdr>
    </w:div>
    <w:div w:id="1354305278">
      <w:bodyDiv w:val="1"/>
      <w:marLeft w:val="0"/>
      <w:marRight w:val="0"/>
      <w:marTop w:val="0"/>
      <w:marBottom w:val="0"/>
      <w:divBdr>
        <w:top w:val="none" w:sz="0" w:space="0" w:color="auto"/>
        <w:left w:val="none" w:sz="0" w:space="0" w:color="auto"/>
        <w:bottom w:val="none" w:sz="0" w:space="0" w:color="auto"/>
        <w:right w:val="none" w:sz="0" w:space="0" w:color="auto"/>
      </w:divBdr>
    </w:div>
    <w:div w:id="1376197475">
      <w:bodyDiv w:val="1"/>
      <w:marLeft w:val="0"/>
      <w:marRight w:val="0"/>
      <w:marTop w:val="0"/>
      <w:marBottom w:val="0"/>
      <w:divBdr>
        <w:top w:val="none" w:sz="0" w:space="0" w:color="auto"/>
        <w:left w:val="none" w:sz="0" w:space="0" w:color="auto"/>
        <w:bottom w:val="none" w:sz="0" w:space="0" w:color="auto"/>
        <w:right w:val="none" w:sz="0" w:space="0" w:color="auto"/>
      </w:divBdr>
    </w:div>
    <w:div w:id="17604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anofstudents.utexas.edu/ssd/downloads.php" TargetMode="External"/><Relationship Id="rId18" Type="http://schemas.openxmlformats.org/officeDocument/2006/relationships/hyperlink" Target="http://registrar.utexas.edu/catalogs/gi07-08/ch01/ch01a.html" TargetMode="External"/><Relationship Id="rId26" Type="http://schemas.openxmlformats.org/officeDocument/2006/relationships/hyperlink" Target="http://deanofstudents.utexas.edu/sjs/scholdis_avoid_para.php" TargetMode="External"/><Relationship Id="rId21" Type="http://schemas.openxmlformats.org/officeDocument/2006/relationships/hyperlink" Target="http://deanofstudents.utexas.edu/sjs/scholdis_plagiarism.php" TargetMode="External"/><Relationship Id="rId34" Type="http://schemas.openxmlformats.org/officeDocument/2006/relationships/hyperlink" Target="http://deanofstudents.utexas.edu/sjs/scholdis_plagiarism.php" TargetMode="External"/><Relationship Id="rId7" Type="http://schemas.openxmlformats.org/officeDocument/2006/relationships/endnotes" Target="endnotes.xml"/><Relationship Id="rId12" Type="http://schemas.openxmlformats.org/officeDocument/2006/relationships/hyperlink" Target="http://deanofstudents.utexas.edu/ssd/register.php" TargetMode="External"/><Relationship Id="rId17" Type="http://schemas.openxmlformats.org/officeDocument/2006/relationships/hyperlink" Target="http://registrar.utexas.edu/catalogs/gi07-08/app/appc03.html" TargetMode="External"/><Relationship Id="rId25" Type="http://schemas.openxmlformats.org/officeDocument/2006/relationships/hyperlink" Target="http://registrar.utexas.edu/catalogs/gi07-08/app/appc03.html" TargetMode="External"/><Relationship Id="rId33" Type="http://schemas.openxmlformats.org/officeDocument/2006/relationships/hyperlink" Target="http://registrar.utexas.edu/catalogs/gi07-08/app/appc03.html" TargetMode="External"/><Relationship Id="rId2" Type="http://schemas.openxmlformats.org/officeDocument/2006/relationships/numbering" Target="numbering.xml"/><Relationship Id="rId16" Type="http://schemas.openxmlformats.org/officeDocument/2006/relationships/hyperlink" Target="http://mba.mccombs.utexas.edu/students/academics/honor/index.asp" TargetMode="External"/><Relationship Id="rId20" Type="http://schemas.openxmlformats.org/officeDocument/2006/relationships/hyperlink" Target="http://deanofstudents.utexas.edu/sjs/scholdis_collaboration.php" TargetMode="External"/><Relationship Id="rId29" Type="http://schemas.openxmlformats.org/officeDocument/2006/relationships/hyperlink" Target="http://deanofstudents.utexas.edu/sjs/scholdis_avoid_acknowledg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exas.edu/maps/main/buildings/ssb.html" TargetMode="External"/><Relationship Id="rId24" Type="http://schemas.openxmlformats.org/officeDocument/2006/relationships/hyperlink" Target="http://registrar.utexas.edu/catalogs/gi07-08/app/appc03.html" TargetMode="External"/><Relationship Id="rId32" Type="http://schemas.openxmlformats.org/officeDocument/2006/relationships/hyperlink" Target="http://deanofstudents.utexas.edu/sjs/scholdis_collaboration.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sd@uts.cc.utexas.edu?subject=question%20or%20comment%20about%20SSD" TargetMode="External"/><Relationship Id="rId23" Type="http://schemas.openxmlformats.org/officeDocument/2006/relationships/hyperlink" Target="http://registrar.utexas.edu/catalogs/gi07-08/app/appc03.html" TargetMode="External"/><Relationship Id="rId28" Type="http://schemas.openxmlformats.org/officeDocument/2006/relationships/hyperlink" Target="http://deanofstudents.utexas.edu/sjs/scholdis_avoid_note.php"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registrar.utexas.edu/catalogs/gi07-08/app/appc03.html" TargetMode="External"/><Relationship Id="rId31" Type="http://schemas.openxmlformats.org/officeDocument/2006/relationships/hyperlink" Target="http://deanofstudents.utexas.edu/sjs/scholdis_plagiarism.php" TargetMode="External"/><Relationship Id="rId4" Type="http://schemas.openxmlformats.org/officeDocument/2006/relationships/settings" Target="settings.xml"/><Relationship Id="rId9" Type="http://schemas.openxmlformats.org/officeDocument/2006/relationships/hyperlink" Target="https://hbsp.harvard.edu/product/584033-PDF-ENG" TargetMode="External"/><Relationship Id="rId14" Type="http://schemas.openxmlformats.org/officeDocument/2006/relationships/hyperlink" Target="http://deanofstudents.utexas.edu/ssd/doc.php" TargetMode="External"/><Relationship Id="rId22" Type="http://schemas.openxmlformats.org/officeDocument/2006/relationships/hyperlink" Target="http://deanofstudents.utexas.edu/sjs/scholdis_multsub.php" TargetMode="External"/><Relationship Id="rId27" Type="http://schemas.openxmlformats.org/officeDocument/2006/relationships/hyperlink" Target="http://deanofstudents.utexas.edu/sjs/scholdis_avoid_para.php" TargetMode="External"/><Relationship Id="rId30" Type="http://schemas.openxmlformats.org/officeDocument/2006/relationships/hyperlink" Target="http://deanofstudents.utexas.edu/sjs/scholdis_avoid_para.php"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Syllabu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4F30-DA21-5A4C-AC28-7D35B8D6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A:\Syllabus1.dot</Template>
  <TotalTime>2</TotalTime>
  <Pages>20</Pages>
  <Words>6494</Words>
  <Characters>37020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Graduate School of Business</vt:lpstr>
    </vt:vector>
  </TitlesOfParts>
  <Company>The University of Texas</Company>
  <LinksUpToDate>false</LinksUpToDate>
  <CharactersWithSpaces>43428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Business</dc:title>
  <dc:creator>ifsb179</dc:creator>
  <cp:lastModifiedBy>Niknejad Moghadam, Mahdi</cp:lastModifiedBy>
  <cp:revision>2</cp:revision>
  <cp:lastPrinted>2021-03-23T00:03:00Z</cp:lastPrinted>
  <dcterms:created xsi:type="dcterms:W3CDTF">2021-03-26T20:23:00Z</dcterms:created>
  <dcterms:modified xsi:type="dcterms:W3CDTF">2021-03-26T20:23:00Z</dcterms:modified>
</cp:coreProperties>
</file>