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69A4" w14:textId="614F014C" w:rsidR="00960B14" w:rsidRDefault="00960B14" w:rsidP="00960B14"/>
    <w:p w14:paraId="2AC1975D" w14:textId="2EF1BBB8" w:rsidR="00960B14" w:rsidRPr="00801C39" w:rsidRDefault="00980783" w:rsidP="00960B14">
      <w:pPr>
        <w:pStyle w:val="Heading1"/>
        <w:jc w:val="right"/>
        <w:rPr>
          <w:rFonts w:asciiTheme="minorHAnsi" w:hAnsiTheme="minorHAnsi" w:cstheme="minorHAnsi"/>
          <w:color w:val="000000" w:themeColor="text1"/>
          <w:sz w:val="22"/>
          <w:szCs w:val="22"/>
        </w:rPr>
      </w:pPr>
      <w:r w:rsidRPr="00801C39">
        <w:rPr>
          <w:rFonts w:cstheme="minorHAnsi"/>
          <w:noProof/>
          <w:sz w:val="22"/>
          <w:szCs w:val="22"/>
        </w:rPr>
        <w:drawing>
          <wp:anchor distT="0" distB="0" distL="114300" distR="114300" simplePos="0" relativeHeight="251659264" behindDoc="0" locked="0" layoutInCell="1" allowOverlap="1" wp14:anchorId="3B632A5F" wp14:editId="0ABB4608">
            <wp:simplePos x="0" y="0"/>
            <wp:positionH relativeFrom="margin">
              <wp:align>left</wp:align>
            </wp:positionH>
            <wp:positionV relativeFrom="paragraph">
              <wp:posOffset>16665</wp:posOffset>
            </wp:positionV>
            <wp:extent cx="3006725" cy="612257"/>
            <wp:effectExtent l="0" t="0" r="3175" b="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3006725" cy="612257"/>
                    </a:xfrm>
                    <a:prstGeom prst="rect">
                      <a:avLst/>
                    </a:prstGeom>
                  </pic:spPr>
                </pic:pic>
              </a:graphicData>
            </a:graphic>
            <wp14:sizeRelH relativeFrom="margin">
              <wp14:pctWidth>0</wp14:pctWidth>
            </wp14:sizeRelH>
            <wp14:sizeRelV relativeFrom="margin">
              <wp14:pctHeight>0</wp14:pctHeight>
            </wp14:sizeRelV>
          </wp:anchor>
        </w:drawing>
      </w:r>
      <w:r w:rsidR="00960B14" w:rsidRPr="00801C39">
        <w:rPr>
          <w:rFonts w:asciiTheme="minorHAnsi" w:hAnsiTheme="minorHAnsi" w:cstheme="minorHAnsi"/>
          <w:b/>
          <w:color w:val="000000" w:themeColor="text1"/>
          <w:sz w:val="22"/>
          <w:szCs w:val="22"/>
        </w:rPr>
        <w:t xml:space="preserve">MKT 372 – </w:t>
      </w:r>
      <w:r w:rsidR="004E3ECA">
        <w:rPr>
          <w:rFonts w:asciiTheme="minorHAnsi" w:hAnsiTheme="minorHAnsi" w:cstheme="minorHAnsi"/>
          <w:b/>
          <w:color w:val="000000" w:themeColor="text1"/>
          <w:sz w:val="22"/>
          <w:szCs w:val="22"/>
        </w:rPr>
        <w:t>ENTREPRENEURIAL</w:t>
      </w:r>
      <w:r w:rsidR="00960B14" w:rsidRPr="00801C39">
        <w:rPr>
          <w:rFonts w:asciiTheme="minorHAnsi" w:hAnsiTheme="minorHAnsi" w:cstheme="minorHAnsi"/>
          <w:b/>
          <w:color w:val="000000" w:themeColor="text1"/>
          <w:sz w:val="22"/>
          <w:szCs w:val="22"/>
        </w:rPr>
        <w:t xml:space="preserve"> MARKETING</w:t>
      </w:r>
      <w:r w:rsidR="00960B14" w:rsidRPr="00801C39">
        <w:rPr>
          <w:rFonts w:asciiTheme="minorHAnsi" w:hAnsiTheme="minorHAnsi" w:cstheme="minorHAnsi"/>
          <w:color w:val="000000" w:themeColor="text1"/>
          <w:sz w:val="22"/>
          <w:szCs w:val="22"/>
        </w:rPr>
        <w:t xml:space="preserve"> </w:t>
      </w:r>
      <w:r w:rsidR="00960B14" w:rsidRPr="00801C39">
        <w:rPr>
          <w:rFonts w:asciiTheme="minorHAnsi" w:hAnsiTheme="minorHAnsi" w:cstheme="minorHAnsi"/>
          <w:color w:val="000000" w:themeColor="text1"/>
          <w:sz w:val="22"/>
          <w:szCs w:val="22"/>
        </w:rPr>
        <w:br/>
        <w:t>(#</w:t>
      </w:r>
      <w:r w:rsidR="00960B14">
        <w:rPr>
          <w:rFonts w:asciiTheme="minorHAnsi" w:hAnsiTheme="minorHAnsi" w:cstheme="minorHAnsi"/>
          <w:color w:val="000000" w:themeColor="text1"/>
          <w:sz w:val="22"/>
          <w:szCs w:val="22"/>
        </w:rPr>
        <w:t>06</w:t>
      </w:r>
      <w:r w:rsidR="00296E41">
        <w:rPr>
          <w:rFonts w:asciiTheme="minorHAnsi" w:hAnsiTheme="minorHAnsi" w:cstheme="minorHAnsi"/>
          <w:color w:val="000000" w:themeColor="text1"/>
          <w:sz w:val="22"/>
          <w:szCs w:val="22"/>
        </w:rPr>
        <w:t>160</w:t>
      </w:r>
      <w:r w:rsidR="00960B14" w:rsidRPr="00801C39">
        <w:rPr>
          <w:rFonts w:asciiTheme="minorHAnsi" w:hAnsiTheme="minorHAnsi" w:cstheme="minorHAnsi"/>
          <w:color w:val="000000" w:themeColor="text1"/>
          <w:sz w:val="22"/>
          <w:szCs w:val="22"/>
        </w:rPr>
        <w:t>)</w:t>
      </w:r>
    </w:p>
    <w:p w14:paraId="5FD89C01" w14:textId="365DA146" w:rsidR="00960B14" w:rsidRPr="00801C39" w:rsidRDefault="00296E41" w:rsidP="00960B14">
      <w:pPr>
        <w:pStyle w:val="Heading1"/>
        <w:jc w:val="righ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SPRING</w:t>
      </w:r>
      <w:r w:rsidR="00960B14" w:rsidRPr="00801C39">
        <w:rPr>
          <w:rFonts w:asciiTheme="minorHAnsi" w:hAnsiTheme="minorHAnsi" w:cstheme="minorHAnsi"/>
          <w:bCs/>
          <w:color w:val="000000" w:themeColor="text1"/>
          <w:sz w:val="22"/>
          <w:szCs w:val="22"/>
        </w:rPr>
        <w:t xml:space="preserve"> SEMESTER 202</w:t>
      </w:r>
      <w:r w:rsidR="00960B14">
        <w:rPr>
          <w:rFonts w:asciiTheme="minorHAnsi" w:hAnsiTheme="minorHAnsi" w:cstheme="minorHAnsi"/>
          <w:bCs/>
          <w:color w:val="000000" w:themeColor="text1"/>
          <w:sz w:val="22"/>
          <w:szCs w:val="22"/>
        </w:rPr>
        <w:t>2</w:t>
      </w:r>
    </w:p>
    <w:p w14:paraId="13E5CEAC" w14:textId="132A20ED" w:rsidR="00960B14" w:rsidRPr="00801C39" w:rsidRDefault="00960B14" w:rsidP="00960B14">
      <w:pPr>
        <w:pStyle w:val="Heading1"/>
        <w:jc w:val="right"/>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M</w:t>
      </w:r>
      <w:r w:rsidRPr="00801C39">
        <w:rPr>
          <w:rFonts w:asciiTheme="minorHAnsi" w:hAnsiTheme="minorHAnsi" w:cstheme="minorHAnsi"/>
          <w:bCs/>
          <w:color w:val="000000" w:themeColor="text1"/>
          <w:sz w:val="22"/>
          <w:szCs w:val="22"/>
        </w:rPr>
        <w:t xml:space="preserve"> </w:t>
      </w:r>
      <w:r w:rsidR="006102B6">
        <w:rPr>
          <w:rFonts w:asciiTheme="minorHAnsi" w:hAnsiTheme="minorHAnsi" w:cstheme="minorHAnsi"/>
          <w:bCs/>
          <w:color w:val="000000" w:themeColor="text1"/>
          <w:sz w:val="22"/>
          <w:szCs w:val="22"/>
        </w:rPr>
        <w:t>5</w:t>
      </w:r>
      <w:r>
        <w:rPr>
          <w:rFonts w:asciiTheme="minorHAnsi" w:hAnsiTheme="minorHAnsi" w:cstheme="minorHAnsi"/>
          <w:bCs/>
          <w:color w:val="000000" w:themeColor="text1"/>
          <w:sz w:val="22"/>
          <w:szCs w:val="22"/>
        </w:rPr>
        <w:t>:</w:t>
      </w:r>
      <w:r w:rsidR="006102B6">
        <w:rPr>
          <w:rFonts w:asciiTheme="minorHAnsi" w:hAnsiTheme="minorHAnsi" w:cstheme="minorHAnsi"/>
          <w:bCs/>
          <w:color w:val="000000" w:themeColor="text1"/>
          <w:sz w:val="22"/>
          <w:szCs w:val="22"/>
        </w:rPr>
        <w:t>0</w:t>
      </w:r>
      <w:r>
        <w:rPr>
          <w:rFonts w:asciiTheme="minorHAnsi" w:hAnsiTheme="minorHAnsi" w:cstheme="minorHAnsi"/>
          <w:bCs/>
          <w:color w:val="000000" w:themeColor="text1"/>
          <w:sz w:val="22"/>
          <w:szCs w:val="22"/>
        </w:rPr>
        <w:t>0</w:t>
      </w:r>
      <w:r w:rsidRPr="00801C39">
        <w:rPr>
          <w:rFonts w:asciiTheme="minorHAnsi" w:hAnsiTheme="minorHAnsi" w:cstheme="minorHAnsi"/>
          <w:bCs/>
          <w:color w:val="000000" w:themeColor="text1"/>
          <w:sz w:val="22"/>
          <w:szCs w:val="22"/>
        </w:rPr>
        <w:t xml:space="preserve"> PM – </w:t>
      </w:r>
      <w:r w:rsidR="006102B6">
        <w:rPr>
          <w:rFonts w:asciiTheme="minorHAnsi" w:hAnsiTheme="minorHAnsi" w:cstheme="minorHAnsi"/>
          <w:bCs/>
          <w:color w:val="000000" w:themeColor="text1"/>
          <w:sz w:val="22"/>
          <w:szCs w:val="22"/>
        </w:rPr>
        <w:t>8</w:t>
      </w:r>
      <w:r w:rsidRPr="00801C39">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00</w:t>
      </w:r>
      <w:r w:rsidRPr="00801C39">
        <w:rPr>
          <w:rFonts w:asciiTheme="minorHAnsi" w:hAnsiTheme="minorHAnsi" w:cstheme="minorHAnsi"/>
          <w:bCs/>
          <w:color w:val="000000" w:themeColor="text1"/>
          <w:sz w:val="22"/>
          <w:szCs w:val="22"/>
        </w:rPr>
        <w:t xml:space="preserve"> PM</w:t>
      </w:r>
    </w:p>
    <w:p w14:paraId="72365D12" w14:textId="16866836" w:rsidR="00960B14" w:rsidRPr="00801C39" w:rsidRDefault="00960B14" w:rsidP="00960B14">
      <w:pPr>
        <w:pStyle w:val="Heading1"/>
        <w:jc w:val="right"/>
        <w:rPr>
          <w:rFonts w:asciiTheme="minorHAnsi" w:hAnsiTheme="minorHAnsi" w:cstheme="minorHAnsi"/>
          <w:b/>
          <w:color w:val="000000" w:themeColor="text1"/>
          <w:sz w:val="22"/>
          <w:szCs w:val="22"/>
        </w:rPr>
      </w:pPr>
      <w:r w:rsidRPr="00801C39">
        <w:rPr>
          <w:rFonts w:asciiTheme="minorHAnsi" w:hAnsiTheme="minorHAnsi" w:cstheme="minorHAnsi"/>
          <w:bCs/>
          <w:color w:val="000000" w:themeColor="text1"/>
          <w:sz w:val="22"/>
          <w:szCs w:val="22"/>
        </w:rPr>
        <w:t xml:space="preserve">In Class @ </w:t>
      </w:r>
      <w:r w:rsidR="003D694B">
        <w:rPr>
          <w:rFonts w:asciiTheme="minorHAnsi" w:hAnsiTheme="minorHAnsi" w:cstheme="minorHAnsi"/>
          <w:bCs/>
          <w:color w:val="000000" w:themeColor="text1"/>
          <w:sz w:val="22"/>
          <w:szCs w:val="22"/>
        </w:rPr>
        <w:t>CBA</w:t>
      </w:r>
      <w:r w:rsidRPr="00801C39">
        <w:rPr>
          <w:rFonts w:asciiTheme="minorHAnsi" w:hAnsiTheme="minorHAnsi" w:cstheme="minorHAnsi"/>
          <w:bCs/>
          <w:color w:val="000000" w:themeColor="text1"/>
          <w:sz w:val="22"/>
          <w:szCs w:val="22"/>
        </w:rPr>
        <w:t xml:space="preserve"> </w:t>
      </w:r>
      <w:r w:rsidR="003D694B">
        <w:rPr>
          <w:rFonts w:asciiTheme="minorHAnsi" w:hAnsiTheme="minorHAnsi" w:cstheme="minorHAnsi"/>
          <w:bCs/>
          <w:color w:val="000000" w:themeColor="text1"/>
          <w:sz w:val="22"/>
          <w:szCs w:val="22"/>
        </w:rPr>
        <w:t>4</w:t>
      </w:r>
      <w:r w:rsidRPr="00801C39">
        <w:rPr>
          <w:rFonts w:asciiTheme="minorHAnsi" w:hAnsiTheme="minorHAnsi" w:cstheme="minorHAnsi"/>
          <w:bCs/>
          <w:color w:val="000000" w:themeColor="text1"/>
          <w:sz w:val="22"/>
          <w:szCs w:val="22"/>
        </w:rPr>
        <w:t>.</w:t>
      </w:r>
      <w:r w:rsidR="003D694B">
        <w:rPr>
          <w:rFonts w:asciiTheme="minorHAnsi" w:hAnsiTheme="minorHAnsi" w:cstheme="minorHAnsi"/>
          <w:bCs/>
          <w:color w:val="000000" w:themeColor="text1"/>
          <w:sz w:val="22"/>
          <w:szCs w:val="22"/>
        </w:rPr>
        <w:t>332</w:t>
      </w:r>
    </w:p>
    <w:p w14:paraId="2A9D6B69" w14:textId="77777777" w:rsidR="00960B14" w:rsidRPr="00801C39" w:rsidRDefault="00960B14" w:rsidP="00960B14">
      <w:pPr>
        <w:rPr>
          <w:rFonts w:cstheme="minorHAnsi"/>
          <w:sz w:val="22"/>
          <w:szCs w:val="22"/>
        </w:rPr>
      </w:pPr>
    </w:p>
    <w:p w14:paraId="742E55F6" w14:textId="77777777" w:rsidR="00960B14" w:rsidRPr="00801C39" w:rsidRDefault="00960B14" w:rsidP="00960B14">
      <w:pPr>
        <w:rPr>
          <w:rFonts w:cstheme="minorHAnsi"/>
          <w:b/>
          <w:caps/>
          <w:color w:val="000000" w:themeColor="text1"/>
          <w:sz w:val="22"/>
          <w:szCs w:val="22"/>
        </w:rPr>
      </w:pPr>
      <w:r w:rsidRPr="00801C39">
        <w:rPr>
          <w:rFonts w:cstheme="minorHAnsi"/>
          <w:b/>
          <w:caps/>
          <w:color w:val="000000" w:themeColor="text1"/>
          <w:sz w:val="22"/>
          <w:szCs w:val="22"/>
          <w:u w:val="single"/>
        </w:rPr>
        <w:t>Instructor</w:t>
      </w:r>
      <w:r w:rsidRPr="00801C39">
        <w:rPr>
          <w:rFonts w:cstheme="minorHAnsi"/>
          <w:b/>
          <w:caps/>
          <w:color w:val="000000" w:themeColor="text1"/>
          <w:sz w:val="22"/>
          <w:szCs w:val="22"/>
        </w:rPr>
        <w:t xml:space="preserve">                                                                                               </w:t>
      </w:r>
    </w:p>
    <w:p w14:paraId="30A4AEC3" w14:textId="77777777" w:rsidR="00960B14" w:rsidRPr="00801C39" w:rsidRDefault="00960B14" w:rsidP="00960B14">
      <w:pPr>
        <w:rPr>
          <w:rFonts w:cstheme="minorHAnsi"/>
          <w:color w:val="000000" w:themeColor="text1"/>
          <w:sz w:val="22"/>
          <w:szCs w:val="22"/>
        </w:rPr>
      </w:pPr>
      <w:r w:rsidRPr="00801C39">
        <w:rPr>
          <w:rFonts w:cstheme="minorHAnsi"/>
          <w:color w:val="000000" w:themeColor="text1"/>
          <w:sz w:val="22"/>
          <w:szCs w:val="22"/>
        </w:rPr>
        <w:t>Alex Gabbi</w:t>
      </w:r>
      <w:r w:rsidRPr="00801C39">
        <w:rPr>
          <w:rFonts w:cstheme="minorHAnsi"/>
          <w:color w:val="000000" w:themeColor="text1"/>
          <w:sz w:val="22"/>
          <w:szCs w:val="22"/>
        </w:rPr>
        <w:tab/>
      </w:r>
    </w:p>
    <w:p w14:paraId="38D13400" w14:textId="517BBC49" w:rsidR="00960B14" w:rsidRPr="00801C39" w:rsidRDefault="00960B14" w:rsidP="00960B14">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 xml:space="preserve">Office hours: </w:t>
      </w:r>
      <w:r w:rsidR="00D7368F">
        <w:rPr>
          <w:rFonts w:cstheme="minorHAnsi"/>
          <w:color w:val="000000"/>
          <w:sz w:val="22"/>
          <w:szCs w:val="22"/>
        </w:rPr>
        <w:t>TTH</w:t>
      </w:r>
      <w:r>
        <w:rPr>
          <w:rFonts w:cstheme="minorHAnsi"/>
          <w:color w:val="000000"/>
          <w:sz w:val="22"/>
          <w:szCs w:val="22"/>
        </w:rPr>
        <w:t xml:space="preserve"> </w:t>
      </w:r>
      <w:r w:rsidR="00D7368F">
        <w:rPr>
          <w:rFonts w:cstheme="minorHAnsi"/>
          <w:color w:val="000000"/>
          <w:sz w:val="22"/>
          <w:szCs w:val="22"/>
        </w:rPr>
        <w:t>1</w:t>
      </w:r>
      <w:r>
        <w:rPr>
          <w:rFonts w:cstheme="minorHAnsi"/>
          <w:color w:val="000000"/>
          <w:sz w:val="22"/>
          <w:szCs w:val="22"/>
        </w:rPr>
        <w:t>2:</w:t>
      </w:r>
      <w:r w:rsidR="00D7368F">
        <w:rPr>
          <w:rFonts w:cstheme="minorHAnsi"/>
          <w:color w:val="000000"/>
          <w:sz w:val="22"/>
          <w:szCs w:val="22"/>
        </w:rPr>
        <w:t>3</w:t>
      </w:r>
      <w:r>
        <w:rPr>
          <w:rFonts w:cstheme="minorHAnsi"/>
          <w:color w:val="000000"/>
          <w:sz w:val="22"/>
          <w:szCs w:val="22"/>
        </w:rPr>
        <w:t>0-</w:t>
      </w:r>
      <w:r w:rsidR="00D7368F">
        <w:rPr>
          <w:rFonts w:cstheme="minorHAnsi"/>
          <w:color w:val="000000"/>
          <w:sz w:val="22"/>
          <w:szCs w:val="22"/>
        </w:rPr>
        <w:t>2</w:t>
      </w:r>
      <w:r>
        <w:rPr>
          <w:rFonts w:cstheme="minorHAnsi"/>
          <w:color w:val="000000"/>
          <w:sz w:val="22"/>
          <w:szCs w:val="22"/>
        </w:rPr>
        <w:t>:</w:t>
      </w:r>
      <w:r w:rsidR="00D7368F">
        <w:rPr>
          <w:rFonts w:cstheme="minorHAnsi"/>
          <w:color w:val="000000"/>
          <w:sz w:val="22"/>
          <w:szCs w:val="22"/>
        </w:rPr>
        <w:t>0</w:t>
      </w:r>
      <w:r>
        <w:rPr>
          <w:rFonts w:cstheme="minorHAnsi"/>
          <w:color w:val="000000"/>
          <w:sz w:val="22"/>
          <w:szCs w:val="22"/>
        </w:rPr>
        <w:t>0</w:t>
      </w:r>
      <w:r w:rsidRPr="00801C39">
        <w:rPr>
          <w:rFonts w:cstheme="minorHAnsi"/>
          <w:color w:val="000000"/>
          <w:sz w:val="22"/>
          <w:szCs w:val="22"/>
        </w:rPr>
        <w:t xml:space="preserve"> or by appointment</w:t>
      </w:r>
      <w:r>
        <w:rPr>
          <w:rFonts w:cstheme="minorHAnsi"/>
          <w:color w:val="000000"/>
          <w:sz w:val="22"/>
          <w:szCs w:val="22"/>
        </w:rPr>
        <w:t xml:space="preserve"> via Zoom at </w:t>
      </w:r>
      <w:hyperlink r:id="rId8" w:history="1">
        <w:r w:rsidRPr="00801C39">
          <w:rPr>
            <w:rStyle w:val="Hyperlink"/>
            <w:rFonts w:cstheme="minorHAnsi"/>
            <w:sz w:val="22"/>
            <w:szCs w:val="22"/>
          </w:rPr>
          <w:t>https://utexas.zoom.us/j/3641517004</w:t>
        </w:r>
      </w:hyperlink>
    </w:p>
    <w:p w14:paraId="4CC4B094" w14:textId="77777777" w:rsidR="00960B14" w:rsidRPr="00801C39" w:rsidRDefault="00960B14" w:rsidP="00960B14">
      <w:pPr>
        <w:tabs>
          <w:tab w:val="clear" w:pos="4176"/>
          <w:tab w:val="left" w:pos="1440"/>
        </w:tabs>
        <w:rPr>
          <w:rFonts w:cstheme="minorHAnsi"/>
          <w:color w:val="000000" w:themeColor="text1"/>
          <w:sz w:val="22"/>
          <w:szCs w:val="22"/>
        </w:rPr>
      </w:pPr>
      <w:r w:rsidRPr="00801C39">
        <w:rPr>
          <w:rFonts w:cstheme="minorHAnsi"/>
          <w:color w:val="000000" w:themeColor="text1"/>
          <w:sz w:val="22"/>
          <w:szCs w:val="22"/>
        </w:rPr>
        <w:t xml:space="preserve">UT email: </w:t>
      </w:r>
      <w:hyperlink r:id="rId9" w:history="1">
        <w:r w:rsidRPr="00801C39">
          <w:rPr>
            <w:rStyle w:val="Hyperlink"/>
            <w:rFonts w:cstheme="minorHAnsi"/>
            <w:sz w:val="22"/>
            <w:szCs w:val="22"/>
          </w:rPr>
          <w:t>alex.gabbi@mccombs.utexas.edu</w:t>
        </w:r>
      </w:hyperlink>
      <w:r w:rsidRPr="00801C39">
        <w:rPr>
          <w:rFonts w:cstheme="minorHAnsi"/>
          <w:color w:val="000000" w:themeColor="text1"/>
          <w:sz w:val="22"/>
          <w:szCs w:val="22"/>
        </w:rPr>
        <w:tab/>
      </w:r>
      <w:r w:rsidRPr="00801C39">
        <w:rPr>
          <w:rFonts w:cstheme="minorHAnsi"/>
          <w:color w:val="000000" w:themeColor="text1"/>
          <w:sz w:val="22"/>
          <w:szCs w:val="22"/>
        </w:rPr>
        <w:tab/>
      </w:r>
    </w:p>
    <w:p w14:paraId="30B6E9AB" w14:textId="77777777" w:rsidR="00960B14" w:rsidRPr="00801C39" w:rsidRDefault="00960B14" w:rsidP="00960B14">
      <w:pPr>
        <w:rPr>
          <w:rFonts w:cstheme="minorHAnsi"/>
          <w:color w:val="000000" w:themeColor="text1"/>
          <w:sz w:val="22"/>
          <w:szCs w:val="22"/>
        </w:rPr>
      </w:pPr>
    </w:p>
    <w:p w14:paraId="742F1F08" w14:textId="77777777" w:rsidR="00960B14" w:rsidRPr="00801C39" w:rsidRDefault="00960B14" w:rsidP="00960B14">
      <w:pPr>
        <w:rPr>
          <w:rFonts w:cstheme="minorHAnsi"/>
          <w:b/>
          <w:caps/>
          <w:color w:val="000000" w:themeColor="text1"/>
          <w:sz w:val="22"/>
          <w:szCs w:val="22"/>
          <w:u w:val="single"/>
        </w:rPr>
      </w:pPr>
      <w:r w:rsidRPr="00801C39">
        <w:rPr>
          <w:rFonts w:cstheme="minorHAnsi"/>
          <w:b/>
          <w:caps/>
          <w:color w:val="000000" w:themeColor="text1"/>
          <w:sz w:val="22"/>
          <w:szCs w:val="22"/>
          <w:u w:val="single"/>
        </w:rPr>
        <w:t>Teaching Assistant</w:t>
      </w:r>
    </w:p>
    <w:p w14:paraId="4EC674E9" w14:textId="156D72A9" w:rsidR="00960B14" w:rsidRPr="00801C39" w:rsidRDefault="00960B14" w:rsidP="00960B14">
      <w:pPr>
        <w:tabs>
          <w:tab w:val="clear" w:pos="720"/>
          <w:tab w:val="left" w:pos="1440"/>
        </w:tabs>
        <w:rPr>
          <w:rFonts w:cstheme="minorHAnsi"/>
          <w:sz w:val="22"/>
          <w:szCs w:val="22"/>
        </w:rPr>
      </w:pPr>
      <w:r w:rsidRPr="00801C39">
        <w:rPr>
          <w:rFonts w:cstheme="minorHAnsi"/>
          <w:sz w:val="22"/>
          <w:szCs w:val="22"/>
        </w:rPr>
        <w:t xml:space="preserve">Name: </w:t>
      </w:r>
      <w:r w:rsidR="00D7368F">
        <w:rPr>
          <w:rFonts w:cstheme="minorHAnsi"/>
          <w:sz w:val="22"/>
          <w:szCs w:val="22"/>
        </w:rPr>
        <w:t>TBD</w:t>
      </w:r>
    </w:p>
    <w:p w14:paraId="2E7FE3FD" w14:textId="55E7DD73" w:rsidR="00960B14" w:rsidRDefault="00960B14" w:rsidP="00960B14">
      <w:pPr>
        <w:tabs>
          <w:tab w:val="clear" w:pos="720"/>
          <w:tab w:val="left" w:pos="1440"/>
        </w:tabs>
        <w:rPr>
          <w:rFonts w:cstheme="minorHAnsi"/>
          <w:sz w:val="22"/>
          <w:szCs w:val="22"/>
        </w:rPr>
      </w:pPr>
      <w:r w:rsidRPr="00801C39">
        <w:rPr>
          <w:rFonts w:cstheme="minorHAnsi"/>
          <w:sz w:val="22"/>
          <w:szCs w:val="22"/>
        </w:rPr>
        <w:t xml:space="preserve">UT E-Mail: </w:t>
      </w:r>
      <w:r w:rsidR="00D7368F">
        <w:rPr>
          <w:rFonts w:cstheme="minorHAnsi"/>
          <w:sz w:val="22"/>
          <w:szCs w:val="22"/>
        </w:rPr>
        <w:t>TBD</w:t>
      </w:r>
    </w:p>
    <w:p w14:paraId="7B5A367A" w14:textId="77777777" w:rsidR="00960B14" w:rsidRPr="00801C39" w:rsidRDefault="00960B14" w:rsidP="00960B14">
      <w:pPr>
        <w:tabs>
          <w:tab w:val="clear" w:pos="720"/>
          <w:tab w:val="left" w:pos="1440"/>
        </w:tabs>
        <w:rPr>
          <w:rFonts w:cstheme="minorHAnsi"/>
          <w:sz w:val="22"/>
          <w:szCs w:val="22"/>
        </w:rPr>
      </w:pPr>
      <w:r>
        <w:rPr>
          <w:rFonts w:cstheme="minorHAnsi"/>
          <w:sz w:val="22"/>
          <w:szCs w:val="22"/>
        </w:rPr>
        <w:t>Office hours: TBD</w:t>
      </w:r>
    </w:p>
    <w:p w14:paraId="4EE8D0CB" w14:textId="77777777" w:rsidR="00960B14" w:rsidRPr="00801C39" w:rsidRDefault="00960B14" w:rsidP="00960B14">
      <w:pPr>
        <w:tabs>
          <w:tab w:val="clear" w:pos="720"/>
          <w:tab w:val="left" w:pos="1440"/>
        </w:tabs>
        <w:rPr>
          <w:rFonts w:cstheme="minorHAnsi"/>
          <w:b/>
          <w:color w:val="000000" w:themeColor="text1"/>
          <w:sz w:val="22"/>
          <w:szCs w:val="22"/>
        </w:rPr>
      </w:pPr>
    </w:p>
    <w:p w14:paraId="549ED9EE" w14:textId="77777777" w:rsidR="00960B14" w:rsidRPr="00801C39" w:rsidRDefault="00960B14" w:rsidP="00960B14">
      <w:pPr>
        <w:rPr>
          <w:rFonts w:cstheme="minorHAnsi"/>
          <w:b/>
          <w:color w:val="000000" w:themeColor="text1"/>
          <w:sz w:val="22"/>
          <w:szCs w:val="22"/>
          <w:u w:val="single"/>
        </w:rPr>
      </w:pPr>
      <w:r w:rsidRPr="00801C39">
        <w:rPr>
          <w:rFonts w:cstheme="minorHAnsi"/>
          <w:b/>
          <w:color w:val="000000" w:themeColor="text1"/>
          <w:sz w:val="22"/>
          <w:szCs w:val="22"/>
          <w:u w:val="single"/>
        </w:rPr>
        <w:t>CONTACT</w:t>
      </w:r>
    </w:p>
    <w:p w14:paraId="6D1B65A9" w14:textId="77777777" w:rsidR="00960B14" w:rsidRPr="00801C39" w:rsidRDefault="00960B14" w:rsidP="00960B14">
      <w:pPr>
        <w:rPr>
          <w:rFonts w:cstheme="minorHAnsi"/>
          <w:color w:val="000000" w:themeColor="text1"/>
          <w:sz w:val="22"/>
          <w:szCs w:val="22"/>
        </w:rPr>
      </w:pPr>
      <w:r w:rsidRPr="00801C39">
        <w:rPr>
          <w:rFonts w:cstheme="minorHAnsi"/>
          <w:color w:val="000000" w:themeColor="text1"/>
          <w:sz w:val="22"/>
          <w:szCs w:val="22"/>
        </w:rPr>
        <w:t xml:space="preserve">Office hours, by appointment, e-mail, </w:t>
      </w:r>
      <w:proofErr w:type="gramStart"/>
      <w:r w:rsidRPr="00801C39">
        <w:rPr>
          <w:rFonts w:cstheme="minorHAnsi"/>
          <w:color w:val="000000" w:themeColor="text1"/>
          <w:sz w:val="22"/>
          <w:szCs w:val="22"/>
        </w:rPr>
        <w:t>phone</w:t>
      </w:r>
      <w:proofErr w:type="gramEnd"/>
      <w:r w:rsidRPr="00801C39">
        <w:rPr>
          <w:rFonts w:cstheme="minorHAnsi"/>
          <w:color w:val="000000" w:themeColor="text1"/>
          <w:sz w:val="22"/>
          <w:szCs w:val="22"/>
        </w:rPr>
        <w:t xml:space="preserve"> or text message (512-633-1193)</w:t>
      </w:r>
    </w:p>
    <w:p w14:paraId="6610C35D" w14:textId="77777777" w:rsidR="00960B14" w:rsidRPr="00801C39" w:rsidRDefault="00960B14" w:rsidP="00960B14">
      <w:pPr>
        <w:tabs>
          <w:tab w:val="clear" w:pos="720"/>
          <w:tab w:val="clear" w:pos="4176"/>
          <w:tab w:val="clear" w:pos="5616"/>
          <w:tab w:val="clear" w:pos="6336"/>
        </w:tabs>
        <w:spacing w:line="240" w:lineRule="auto"/>
        <w:rPr>
          <w:rFonts w:cstheme="minorHAnsi"/>
          <w:color w:val="000000" w:themeColor="text1"/>
          <w:sz w:val="22"/>
          <w:szCs w:val="22"/>
          <w:u w:val="single"/>
        </w:rPr>
      </w:pPr>
    </w:p>
    <w:p w14:paraId="2C23B36F" w14:textId="77777777" w:rsidR="00960B14" w:rsidRPr="00801C39" w:rsidRDefault="00960B14" w:rsidP="00960B14">
      <w:pPr>
        <w:rPr>
          <w:rFonts w:cstheme="minorHAnsi"/>
          <w:b/>
          <w:color w:val="000000" w:themeColor="text1"/>
          <w:sz w:val="22"/>
          <w:szCs w:val="22"/>
          <w:u w:val="single"/>
        </w:rPr>
      </w:pPr>
      <w:r w:rsidRPr="00801C39">
        <w:rPr>
          <w:rFonts w:cstheme="minorHAnsi"/>
          <w:b/>
          <w:color w:val="000000" w:themeColor="text1"/>
          <w:sz w:val="22"/>
          <w:szCs w:val="22"/>
          <w:u w:val="single"/>
        </w:rPr>
        <w:t>COURSE DESCRIPTION</w:t>
      </w:r>
    </w:p>
    <w:p w14:paraId="70A76B55" w14:textId="77777777" w:rsidR="00960B14" w:rsidRPr="00801C39" w:rsidRDefault="00960B14" w:rsidP="00960B14">
      <w:pPr>
        <w:rPr>
          <w:rFonts w:cstheme="minorHAnsi"/>
          <w:color w:val="000000" w:themeColor="text1"/>
          <w:sz w:val="22"/>
          <w:szCs w:val="22"/>
        </w:rPr>
      </w:pPr>
      <w:r w:rsidRPr="00801C39">
        <w:rPr>
          <w:rFonts w:cstheme="minorHAnsi"/>
          <w:color w:val="000000" w:themeColor="text1"/>
          <w:sz w:val="22"/>
          <w:szCs w:val="22"/>
        </w:rPr>
        <w:t>The course is designed to give students an understanding of:</w:t>
      </w:r>
    </w:p>
    <w:p w14:paraId="61CD9D0E" w14:textId="77777777" w:rsidR="00960B14" w:rsidRPr="001F24A1" w:rsidRDefault="00960B14" w:rsidP="00960B14">
      <w:pPr>
        <w:rPr>
          <w:rFonts w:cstheme="minorHAnsi"/>
          <w:color w:val="000000" w:themeColor="text1"/>
          <w:sz w:val="22"/>
          <w:szCs w:val="22"/>
        </w:rPr>
      </w:pPr>
    </w:p>
    <w:p w14:paraId="2B695E1D" w14:textId="42A9FC5D" w:rsidR="001F24A1" w:rsidRPr="001F24A1" w:rsidRDefault="001F24A1" w:rsidP="001F24A1">
      <w:pPr>
        <w:pStyle w:val="ListParagraph"/>
        <w:numPr>
          <w:ilvl w:val="0"/>
          <w:numId w:val="10"/>
        </w:numPr>
        <w:tabs>
          <w:tab w:val="clear" w:pos="720"/>
          <w:tab w:val="clear" w:pos="4176"/>
          <w:tab w:val="clear" w:pos="5616"/>
          <w:tab w:val="clear" w:pos="6336"/>
        </w:tabs>
        <w:spacing w:after="146" w:line="240" w:lineRule="auto"/>
        <w:ind w:right="705"/>
        <w:rPr>
          <w:rFonts w:cstheme="minorHAnsi"/>
          <w:sz w:val="22"/>
          <w:szCs w:val="22"/>
        </w:rPr>
      </w:pPr>
      <w:r>
        <w:rPr>
          <w:rFonts w:cstheme="minorHAnsi"/>
          <w:sz w:val="22"/>
          <w:szCs w:val="22"/>
        </w:rPr>
        <w:t>How to conduct</w:t>
      </w:r>
      <w:r w:rsidRPr="001F24A1">
        <w:rPr>
          <w:rFonts w:cstheme="minorHAnsi"/>
          <w:sz w:val="22"/>
          <w:szCs w:val="22"/>
        </w:rPr>
        <w:t xml:space="preserve"> a market analysis aimed at </w:t>
      </w:r>
      <w:r>
        <w:rPr>
          <w:rFonts w:cstheme="minorHAnsi"/>
          <w:sz w:val="22"/>
          <w:szCs w:val="22"/>
        </w:rPr>
        <w:t>unlocking</w:t>
      </w:r>
      <w:r w:rsidRPr="001F24A1">
        <w:rPr>
          <w:rFonts w:cstheme="minorHAnsi"/>
          <w:sz w:val="22"/>
          <w:szCs w:val="22"/>
        </w:rPr>
        <w:t xml:space="preserve"> customer motivations, willingness to pay, and value creation</w:t>
      </w:r>
    </w:p>
    <w:p w14:paraId="044C3FA7" w14:textId="0F6A4971" w:rsidR="001F24A1" w:rsidRPr="001F24A1" w:rsidRDefault="001F24A1" w:rsidP="001F24A1">
      <w:pPr>
        <w:pStyle w:val="ListParagraph"/>
        <w:numPr>
          <w:ilvl w:val="0"/>
          <w:numId w:val="10"/>
        </w:numPr>
        <w:tabs>
          <w:tab w:val="clear" w:pos="720"/>
          <w:tab w:val="clear" w:pos="4176"/>
          <w:tab w:val="clear" w:pos="5616"/>
          <w:tab w:val="clear" w:pos="6336"/>
        </w:tabs>
        <w:spacing w:after="146" w:line="240" w:lineRule="auto"/>
        <w:ind w:right="705"/>
        <w:rPr>
          <w:rFonts w:cstheme="minorHAnsi"/>
          <w:sz w:val="22"/>
          <w:szCs w:val="22"/>
        </w:rPr>
      </w:pPr>
      <w:r>
        <w:rPr>
          <w:rFonts w:cstheme="minorHAnsi"/>
          <w:sz w:val="22"/>
          <w:szCs w:val="22"/>
        </w:rPr>
        <w:t>M</w:t>
      </w:r>
      <w:r w:rsidRPr="001F24A1">
        <w:rPr>
          <w:rFonts w:cstheme="minorHAnsi"/>
          <w:sz w:val="22"/>
          <w:szCs w:val="22"/>
        </w:rPr>
        <w:t>onetization / business models that entrepreneurial ventures can use</w:t>
      </w:r>
    </w:p>
    <w:p w14:paraId="7C329739" w14:textId="769197FC" w:rsidR="001F24A1" w:rsidRPr="001F24A1" w:rsidRDefault="001F24A1" w:rsidP="001F24A1">
      <w:pPr>
        <w:pStyle w:val="ListParagraph"/>
        <w:numPr>
          <w:ilvl w:val="0"/>
          <w:numId w:val="10"/>
        </w:numPr>
        <w:tabs>
          <w:tab w:val="clear" w:pos="720"/>
          <w:tab w:val="clear" w:pos="4176"/>
          <w:tab w:val="clear" w:pos="5616"/>
          <w:tab w:val="clear" w:pos="6336"/>
        </w:tabs>
        <w:spacing w:after="146" w:line="240" w:lineRule="auto"/>
        <w:ind w:right="705"/>
        <w:rPr>
          <w:rFonts w:cstheme="minorHAnsi"/>
          <w:sz w:val="22"/>
          <w:szCs w:val="22"/>
        </w:rPr>
      </w:pPr>
      <w:r w:rsidRPr="001F24A1">
        <w:rPr>
          <w:rFonts w:cstheme="minorHAnsi"/>
          <w:sz w:val="22"/>
          <w:szCs w:val="22"/>
        </w:rPr>
        <w:t>Build</w:t>
      </w:r>
      <w:r w:rsidR="00FF7625">
        <w:rPr>
          <w:rFonts w:cstheme="minorHAnsi"/>
          <w:sz w:val="22"/>
          <w:szCs w:val="22"/>
        </w:rPr>
        <w:t>ing</w:t>
      </w:r>
      <w:r w:rsidRPr="001F24A1">
        <w:rPr>
          <w:rFonts w:cstheme="minorHAnsi"/>
          <w:sz w:val="22"/>
          <w:szCs w:val="22"/>
        </w:rPr>
        <w:t xml:space="preserve"> a marketing plan for a start-up venture including product, price, promotion, and channel considerations</w:t>
      </w:r>
    </w:p>
    <w:p w14:paraId="7FCC463A" w14:textId="4CDD5C54" w:rsidR="00960B14" w:rsidRPr="001F24A1" w:rsidRDefault="001F24A1" w:rsidP="001F24A1">
      <w:pPr>
        <w:pStyle w:val="ListParagraph"/>
        <w:numPr>
          <w:ilvl w:val="0"/>
          <w:numId w:val="10"/>
        </w:numPr>
        <w:rPr>
          <w:rFonts w:cstheme="minorHAnsi"/>
          <w:color w:val="000000" w:themeColor="text1"/>
          <w:sz w:val="22"/>
          <w:szCs w:val="22"/>
        </w:rPr>
      </w:pPr>
      <w:r w:rsidRPr="001F24A1">
        <w:rPr>
          <w:rFonts w:cstheme="minorHAnsi"/>
          <w:sz w:val="22"/>
          <w:szCs w:val="22"/>
        </w:rPr>
        <w:t>Us</w:t>
      </w:r>
      <w:r w:rsidR="00FF7625">
        <w:rPr>
          <w:rFonts w:cstheme="minorHAnsi"/>
          <w:sz w:val="22"/>
          <w:szCs w:val="22"/>
        </w:rPr>
        <w:t>ing</w:t>
      </w:r>
      <w:r w:rsidRPr="001F24A1">
        <w:rPr>
          <w:rFonts w:cstheme="minorHAnsi"/>
          <w:sz w:val="22"/>
          <w:szCs w:val="22"/>
        </w:rPr>
        <w:t xml:space="preserve"> data-driven analytics and metrics to drive entrepreneurial marketing decision making</w:t>
      </w:r>
    </w:p>
    <w:p w14:paraId="5AAF184E" w14:textId="77777777" w:rsidR="00960B14" w:rsidRPr="00801C39" w:rsidRDefault="00960B14" w:rsidP="00960B14">
      <w:pPr>
        <w:rPr>
          <w:rFonts w:cstheme="minorHAnsi"/>
          <w:b/>
          <w:color w:val="000000" w:themeColor="text1"/>
          <w:sz w:val="22"/>
          <w:szCs w:val="22"/>
          <w:highlight w:val="yellow"/>
          <w:u w:val="single"/>
        </w:rPr>
      </w:pPr>
    </w:p>
    <w:p w14:paraId="0A443E48" w14:textId="77777777" w:rsidR="00960B14" w:rsidRPr="00801C39" w:rsidRDefault="00960B14" w:rsidP="00960B14">
      <w:pPr>
        <w:rPr>
          <w:rFonts w:cstheme="minorHAnsi"/>
          <w:b/>
          <w:color w:val="000000" w:themeColor="text1"/>
          <w:sz w:val="22"/>
          <w:szCs w:val="22"/>
          <w:u w:val="single"/>
        </w:rPr>
      </w:pPr>
      <w:r w:rsidRPr="00801C39">
        <w:rPr>
          <w:rFonts w:cstheme="minorHAnsi"/>
          <w:b/>
          <w:color w:val="000000" w:themeColor="text1"/>
          <w:sz w:val="22"/>
          <w:szCs w:val="22"/>
          <w:u w:val="single"/>
        </w:rPr>
        <w:t>COURSE DESIGN AND PHILOSOPHY:</w:t>
      </w:r>
    </w:p>
    <w:p w14:paraId="771610BE" w14:textId="72A56D07" w:rsidR="00960B14" w:rsidRPr="00801C39" w:rsidRDefault="00960B14" w:rsidP="00960B14">
      <w:pPr>
        <w:rPr>
          <w:rFonts w:cstheme="minorHAnsi"/>
          <w:color w:val="434343"/>
          <w:sz w:val="22"/>
          <w:szCs w:val="22"/>
        </w:rPr>
      </w:pPr>
      <w:r w:rsidRPr="00801C39">
        <w:rPr>
          <w:rFonts w:cstheme="minorHAnsi"/>
          <w:color w:val="434343"/>
          <w:sz w:val="22"/>
          <w:szCs w:val="22"/>
        </w:rPr>
        <w:t xml:space="preserve">To start with, it is important for you to understand marketing-specific terminology, concepts, &amp; activities as well as the core principles that drive </w:t>
      </w:r>
      <w:r w:rsidR="0099353D">
        <w:rPr>
          <w:rFonts w:cstheme="minorHAnsi"/>
          <w:color w:val="434343"/>
          <w:sz w:val="22"/>
          <w:szCs w:val="22"/>
        </w:rPr>
        <w:t>entrepreneurship and marketing in small businesses</w:t>
      </w:r>
      <w:r w:rsidRPr="00801C39">
        <w:rPr>
          <w:rFonts w:cstheme="minorHAnsi"/>
          <w:color w:val="434343"/>
          <w:sz w:val="22"/>
          <w:szCs w:val="22"/>
        </w:rPr>
        <w:t>.</w:t>
      </w:r>
    </w:p>
    <w:p w14:paraId="248D38E5" w14:textId="17BEAA89" w:rsidR="00960B14" w:rsidRPr="00801C39" w:rsidRDefault="00960B14" w:rsidP="00960B14">
      <w:pPr>
        <w:rPr>
          <w:rFonts w:eastAsia="Gill Sans" w:cstheme="minorHAnsi"/>
          <w:color w:val="434343"/>
          <w:sz w:val="22"/>
          <w:szCs w:val="22"/>
        </w:rPr>
      </w:pPr>
      <w:r w:rsidRPr="00801C39">
        <w:rPr>
          <w:rFonts w:cstheme="minorHAnsi"/>
          <w:color w:val="434343"/>
          <w:sz w:val="22"/>
          <w:szCs w:val="22"/>
        </w:rPr>
        <w:t xml:space="preserve"> </w:t>
      </w:r>
    </w:p>
    <w:p w14:paraId="58CC6402" w14:textId="77777777" w:rsidR="00960B14" w:rsidRPr="00801C39" w:rsidRDefault="00960B14" w:rsidP="00960B14">
      <w:pPr>
        <w:numPr>
          <w:ilvl w:val="0"/>
          <w:numId w:val="2"/>
        </w:numPr>
        <w:pBdr>
          <w:between w:val="nil"/>
          <w:bar w:val="nil"/>
        </w:pBdr>
        <w:tabs>
          <w:tab w:val="clear" w:pos="720"/>
          <w:tab w:val="clear" w:pos="4176"/>
          <w:tab w:val="clear" w:pos="5616"/>
          <w:tab w:val="clear" w:pos="6336"/>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The first step in accomplishing this will be for you to </w:t>
      </w:r>
      <w:r>
        <w:rPr>
          <w:rFonts w:cstheme="minorHAnsi"/>
          <w:color w:val="434343"/>
          <w:sz w:val="22"/>
          <w:szCs w:val="22"/>
        </w:rPr>
        <w:t>review</w:t>
      </w:r>
      <w:r w:rsidRPr="00801C39">
        <w:rPr>
          <w:rFonts w:cstheme="minorHAnsi"/>
          <w:color w:val="434343"/>
          <w:sz w:val="22"/>
          <w:szCs w:val="22"/>
        </w:rPr>
        <w:t xml:space="preserve"> the assigned </w:t>
      </w:r>
      <w:r>
        <w:rPr>
          <w:rFonts w:cstheme="minorHAnsi"/>
          <w:color w:val="434343"/>
          <w:sz w:val="22"/>
          <w:szCs w:val="22"/>
        </w:rPr>
        <w:t>readings</w:t>
      </w:r>
      <w:r w:rsidRPr="00801C39">
        <w:rPr>
          <w:rFonts w:cstheme="minorHAnsi"/>
          <w:color w:val="434343"/>
          <w:sz w:val="22"/>
          <w:szCs w:val="22"/>
        </w:rPr>
        <w:t xml:space="preserve"> by the dates outlined in the schedule.  </w:t>
      </w:r>
    </w:p>
    <w:p w14:paraId="3425911F" w14:textId="77777777" w:rsidR="00960B14" w:rsidRPr="00801C39" w:rsidRDefault="00960B14" w:rsidP="00960B14">
      <w:pPr>
        <w:numPr>
          <w:ilvl w:val="0"/>
          <w:numId w:val="3"/>
        </w:numPr>
        <w:pBdr>
          <w:between w:val="nil"/>
          <w:bar w:val="nil"/>
        </w:pBdr>
        <w:tabs>
          <w:tab w:val="clear" w:pos="4176"/>
          <w:tab w:val="clear" w:pos="5616"/>
          <w:tab w:val="clear" w:pos="6336"/>
          <w:tab w:val="num" w:pos="720"/>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In addition, our class discussions will reinforce key concepts.  </w:t>
      </w:r>
    </w:p>
    <w:p w14:paraId="203D176C" w14:textId="77777777" w:rsidR="00960B14" w:rsidRPr="00801C39" w:rsidRDefault="00960B14" w:rsidP="00960B14">
      <w:pPr>
        <w:rPr>
          <w:rFonts w:eastAsia="Gill Sans" w:cstheme="minorHAnsi"/>
          <w:color w:val="434343"/>
          <w:sz w:val="22"/>
          <w:szCs w:val="22"/>
        </w:rPr>
      </w:pPr>
    </w:p>
    <w:p w14:paraId="62B856CF" w14:textId="77777777" w:rsidR="00960B14" w:rsidRPr="00801C39" w:rsidRDefault="00960B14" w:rsidP="00960B14">
      <w:pPr>
        <w:rPr>
          <w:rFonts w:eastAsia="Gill Sans" w:cstheme="minorHAnsi"/>
          <w:color w:val="434343"/>
          <w:sz w:val="22"/>
          <w:szCs w:val="22"/>
        </w:rPr>
      </w:pPr>
      <w:r>
        <w:rPr>
          <w:rFonts w:cstheme="minorHAnsi"/>
          <w:color w:val="434343"/>
          <w:sz w:val="22"/>
          <w:szCs w:val="22"/>
        </w:rPr>
        <w:t>Preparing the assigned readings</w:t>
      </w:r>
      <w:r w:rsidRPr="00801C39">
        <w:rPr>
          <w:rFonts w:cstheme="minorHAnsi"/>
          <w:color w:val="434343"/>
          <w:sz w:val="22"/>
          <w:szCs w:val="22"/>
        </w:rPr>
        <w:t xml:space="preserve"> and attending class is, however, only the first step.  To really understand this material, you must also learn to apply it.  To accomplish this, we will also have:</w:t>
      </w:r>
    </w:p>
    <w:p w14:paraId="54E73577" w14:textId="77777777" w:rsidR="00960B14" w:rsidRPr="00801C39" w:rsidRDefault="00960B14" w:rsidP="00960B14">
      <w:pPr>
        <w:numPr>
          <w:ilvl w:val="0"/>
          <w:numId w:val="4"/>
        </w:numPr>
        <w:pBdr>
          <w:between w:val="nil"/>
          <w:bar w:val="nil"/>
        </w:pBdr>
        <w:tabs>
          <w:tab w:val="clear" w:pos="4176"/>
          <w:tab w:val="clear" w:pos="5616"/>
          <w:tab w:val="clear" w:pos="6336"/>
          <w:tab w:val="num" w:pos="720"/>
        </w:tabs>
        <w:spacing w:line="240" w:lineRule="auto"/>
        <w:ind w:left="360" w:hanging="360"/>
        <w:rPr>
          <w:rFonts w:eastAsia="Gill Sans" w:cstheme="minorHAnsi"/>
          <w:color w:val="434343"/>
          <w:sz w:val="22"/>
          <w:szCs w:val="22"/>
        </w:rPr>
      </w:pPr>
      <w:r w:rsidRPr="00801C39">
        <w:rPr>
          <w:rFonts w:cstheme="minorHAnsi"/>
          <w:color w:val="434343"/>
          <w:sz w:val="22"/>
          <w:szCs w:val="22"/>
        </w:rPr>
        <w:t xml:space="preserve">Assigned readings from “popular press” sources (e.g., </w:t>
      </w:r>
      <w:r w:rsidRPr="00801C39">
        <w:rPr>
          <w:rFonts w:cstheme="minorHAnsi"/>
          <w:i/>
          <w:iCs/>
          <w:color w:val="434343"/>
          <w:sz w:val="22"/>
          <w:szCs w:val="22"/>
        </w:rPr>
        <w:t>The Wall Street Journal)</w:t>
      </w:r>
    </w:p>
    <w:p w14:paraId="44FAF025" w14:textId="77777777" w:rsidR="00960B14" w:rsidRPr="00801C39" w:rsidRDefault="00960B14" w:rsidP="00960B14">
      <w:pPr>
        <w:numPr>
          <w:ilvl w:val="0"/>
          <w:numId w:val="5"/>
        </w:numPr>
        <w:pBdr>
          <w:between w:val="nil"/>
          <w:bar w:val="nil"/>
        </w:pBdr>
        <w:tabs>
          <w:tab w:val="clear" w:pos="720"/>
          <w:tab w:val="clear" w:pos="4176"/>
          <w:tab w:val="clear" w:pos="5616"/>
          <w:tab w:val="clear" w:pos="6336"/>
        </w:tabs>
        <w:spacing w:line="240" w:lineRule="auto"/>
        <w:ind w:left="360" w:hanging="360"/>
        <w:rPr>
          <w:rFonts w:eastAsia="Gill Sans" w:cstheme="minorHAnsi"/>
          <w:color w:val="434343"/>
          <w:sz w:val="22"/>
          <w:szCs w:val="22"/>
        </w:rPr>
      </w:pPr>
      <w:r w:rsidRPr="00801C39">
        <w:rPr>
          <w:rFonts w:cstheme="minorHAnsi"/>
          <w:color w:val="434343"/>
          <w:sz w:val="22"/>
          <w:szCs w:val="22"/>
        </w:rPr>
        <w:t>Class discussions &amp; activities</w:t>
      </w:r>
    </w:p>
    <w:p w14:paraId="69DB9414" w14:textId="77777777" w:rsidR="00960B14" w:rsidRPr="00801C39" w:rsidRDefault="00960B14" w:rsidP="00960B14">
      <w:pPr>
        <w:numPr>
          <w:ilvl w:val="0"/>
          <w:numId w:val="1"/>
        </w:numPr>
        <w:pBdr>
          <w:between w:val="nil"/>
          <w:bar w:val="nil"/>
        </w:pBdr>
        <w:tabs>
          <w:tab w:val="clear" w:pos="720"/>
          <w:tab w:val="clear" w:pos="4176"/>
          <w:tab w:val="clear" w:pos="5616"/>
          <w:tab w:val="clear" w:pos="6336"/>
        </w:tabs>
        <w:spacing w:line="240" w:lineRule="auto"/>
        <w:ind w:left="360" w:hanging="360"/>
        <w:rPr>
          <w:rFonts w:eastAsia="Gill Sans" w:cstheme="minorHAnsi"/>
          <w:sz w:val="22"/>
          <w:szCs w:val="22"/>
        </w:rPr>
      </w:pPr>
      <w:r w:rsidRPr="00801C39">
        <w:rPr>
          <w:rFonts w:cstheme="minorHAnsi"/>
          <w:color w:val="434343"/>
          <w:sz w:val="22"/>
          <w:szCs w:val="22"/>
        </w:rPr>
        <w:t>Several assignments intended to give you an opportunity to apply what you have learned</w:t>
      </w:r>
    </w:p>
    <w:p w14:paraId="27CCBEE6" w14:textId="77777777" w:rsidR="00960B14" w:rsidRPr="00801C39" w:rsidRDefault="00960B14" w:rsidP="00960B14">
      <w:pPr>
        <w:tabs>
          <w:tab w:val="clear" w:pos="720"/>
          <w:tab w:val="clear" w:pos="4176"/>
          <w:tab w:val="clear" w:pos="5616"/>
          <w:tab w:val="clear" w:pos="6336"/>
        </w:tabs>
        <w:spacing w:line="240" w:lineRule="auto"/>
        <w:rPr>
          <w:rFonts w:cstheme="minorHAnsi"/>
          <w:color w:val="000000" w:themeColor="text1"/>
          <w:sz w:val="22"/>
          <w:szCs w:val="22"/>
          <w:u w:val="single"/>
        </w:rPr>
      </w:pPr>
    </w:p>
    <w:p w14:paraId="4451AE29" w14:textId="77777777" w:rsidR="00F01092" w:rsidRDefault="00F01092">
      <w:pPr>
        <w:tabs>
          <w:tab w:val="clear" w:pos="720"/>
          <w:tab w:val="clear" w:pos="4176"/>
          <w:tab w:val="clear" w:pos="5616"/>
          <w:tab w:val="clear" w:pos="6336"/>
        </w:tabs>
        <w:spacing w:after="160" w:line="259" w:lineRule="auto"/>
        <w:rPr>
          <w:rFonts w:cstheme="minorHAnsi"/>
          <w:b/>
          <w:color w:val="000000" w:themeColor="text1"/>
          <w:sz w:val="22"/>
          <w:szCs w:val="22"/>
          <w:u w:val="single"/>
        </w:rPr>
      </w:pPr>
      <w:r>
        <w:rPr>
          <w:rFonts w:cstheme="minorHAnsi"/>
          <w:b/>
          <w:color w:val="000000" w:themeColor="text1"/>
          <w:sz w:val="22"/>
          <w:szCs w:val="22"/>
          <w:u w:val="single"/>
        </w:rPr>
        <w:br w:type="page"/>
      </w:r>
    </w:p>
    <w:p w14:paraId="29AA62C4" w14:textId="735FFBF4" w:rsidR="00960B14" w:rsidRPr="00801C39" w:rsidRDefault="00960B14" w:rsidP="00960B14">
      <w:pPr>
        <w:rPr>
          <w:rFonts w:cstheme="minorHAnsi"/>
          <w:b/>
          <w:color w:val="000000" w:themeColor="text1"/>
          <w:sz w:val="22"/>
          <w:szCs w:val="22"/>
          <w:u w:val="single"/>
        </w:rPr>
      </w:pPr>
      <w:r w:rsidRPr="00801C39">
        <w:rPr>
          <w:rFonts w:cstheme="minorHAnsi"/>
          <w:b/>
          <w:color w:val="000000" w:themeColor="text1"/>
          <w:sz w:val="22"/>
          <w:szCs w:val="22"/>
          <w:u w:val="single"/>
        </w:rPr>
        <w:lastRenderedPageBreak/>
        <w:t>READING MATERIALS</w:t>
      </w:r>
    </w:p>
    <w:p w14:paraId="089BB094" w14:textId="77777777" w:rsidR="00960B14" w:rsidRPr="00801C39" w:rsidRDefault="00960B14" w:rsidP="00960B14">
      <w:pPr>
        <w:pStyle w:val="Body3"/>
        <w:pBdr>
          <w:top w:val="none" w:sz="0" w:space="0" w:color="auto"/>
          <w:left w:val="none" w:sz="0" w:space="0" w:color="auto"/>
          <w:bottom w:val="none" w:sz="0" w:space="0" w:color="auto"/>
          <w:right w:val="none" w:sz="0" w:space="0" w:color="auto"/>
        </w:pBdr>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lang w:val="fr-FR"/>
        </w:rPr>
        <w:t>Course Articles</w:t>
      </w:r>
    </w:p>
    <w:p w14:paraId="57D1DA28" w14:textId="77777777" w:rsidR="00960B14" w:rsidRPr="00801C39" w:rsidRDefault="00960B14" w:rsidP="00960B14">
      <w:pPr>
        <w:pStyle w:val="Body3"/>
        <w:pBdr>
          <w:top w:val="none" w:sz="0" w:space="0" w:color="auto"/>
          <w:left w:val="none" w:sz="0" w:space="0" w:color="auto"/>
          <w:bottom w:val="none" w:sz="0" w:space="0" w:color="auto"/>
          <w:right w:val="none" w:sz="0" w:space="0" w:color="auto"/>
        </w:pBdr>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on Canvas in the Files section at the latest by Friday of each week for the following week)</w:t>
      </w:r>
    </w:p>
    <w:p w14:paraId="28AB19CF" w14:textId="77777777" w:rsidR="00960B14" w:rsidRPr="00801C39" w:rsidRDefault="00960B14" w:rsidP="00960B14">
      <w:pPr>
        <w:pStyle w:val="Body3"/>
        <w:pBdr>
          <w:top w:val="none" w:sz="0" w:space="0" w:color="auto"/>
          <w:left w:val="none" w:sz="0" w:space="0" w:color="auto"/>
          <w:bottom w:val="none" w:sz="0" w:space="0" w:color="auto"/>
          <w:right w:val="none" w:sz="0" w:space="0" w:color="auto"/>
        </w:pBdr>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Lecture Slides &amp; Course Assignments</w:t>
      </w:r>
    </w:p>
    <w:p w14:paraId="4709D58B" w14:textId="77777777" w:rsidR="00960B14" w:rsidRDefault="00960B14" w:rsidP="00960B14">
      <w:pPr>
        <w:pStyle w:val="Body3"/>
        <w:pBdr>
          <w:top w:val="none" w:sz="0" w:space="0" w:color="auto"/>
          <w:left w:val="none" w:sz="0" w:space="0" w:color="auto"/>
          <w:bottom w:val="none" w:sz="0" w:space="0" w:color="auto"/>
          <w:right w:val="none" w:sz="0" w:space="0" w:color="auto"/>
        </w:pBdr>
        <w:ind w:left="360"/>
        <w:jc w:val="left"/>
        <w:rPr>
          <w:rFonts w:asciiTheme="minorHAnsi" w:hAnsiTheme="minorHAnsi" w:cstheme="minorHAnsi"/>
          <w:color w:val="434343"/>
          <w:sz w:val="22"/>
          <w:szCs w:val="22"/>
        </w:rPr>
      </w:pPr>
      <w:r w:rsidRPr="00801C39">
        <w:rPr>
          <w:rFonts w:asciiTheme="minorHAnsi" w:hAnsiTheme="minorHAnsi" w:cstheme="minorHAnsi"/>
          <w:color w:val="434343"/>
          <w:sz w:val="22"/>
          <w:szCs w:val="22"/>
        </w:rPr>
        <w:t>(</w:t>
      </w:r>
      <w:proofErr w:type="gramStart"/>
      <w:r w:rsidRPr="00801C39">
        <w:rPr>
          <w:rFonts w:asciiTheme="minorHAnsi" w:hAnsiTheme="minorHAnsi" w:cstheme="minorHAnsi"/>
          <w:color w:val="434343"/>
          <w:sz w:val="22"/>
          <w:szCs w:val="22"/>
        </w:rPr>
        <w:t>available</w:t>
      </w:r>
      <w:proofErr w:type="gramEnd"/>
      <w:r w:rsidRPr="00801C39">
        <w:rPr>
          <w:rFonts w:asciiTheme="minorHAnsi" w:hAnsiTheme="minorHAnsi" w:cstheme="minorHAnsi"/>
          <w:color w:val="434343"/>
          <w:sz w:val="22"/>
          <w:szCs w:val="22"/>
        </w:rPr>
        <w:t xml:space="preserve"> on Canvas in the Files section at the latest by Friday of each week for the following week)</w:t>
      </w:r>
    </w:p>
    <w:p w14:paraId="5F5209F0" w14:textId="77777777" w:rsidR="00960B14" w:rsidRPr="000E3F15" w:rsidRDefault="00960B14" w:rsidP="00960B14">
      <w:pPr>
        <w:pStyle w:val="Body3"/>
        <w:pBdr>
          <w:top w:val="none" w:sz="0" w:space="0" w:color="auto"/>
          <w:left w:val="none" w:sz="0" w:space="0" w:color="auto"/>
          <w:bottom w:val="none" w:sz="0" w:space="0" w:color="auto"/>
          <w:right w:val="none" w:sz="0" w:space="0" w:color="auto"/>
        </w:pBdr>
        <w:jc w:val="left"/>
        <w:rPr>
          <w:rFonts w:asciiTheme="minorHAnsi" w:hAnsiTheme="minorHAnsi" w:cstheme="minorHAnsi"/>
          <w:color w:val="434343"/>
          <w:sz w:val="22"/>
          <w:szCs w:val="22"/>
        </w:rPr>
      </w:pPr>
      <w:r w:rsidRPr="000E3F15">
        <w:rPr>
          <w:rFonts w:asciiTheme="minorHAnsi" w:hAnsiTheme="minorHAnsi" w:cstheme="minorHAnsi"/>
          <w:color w:val="434343"/>
          <w:sz w:val="22"/>
          <w:szCs w:val="22"/>
        </w:rPr>
        <w:t>Case Studies</w:t>
      </w:r>
    </w:p>
    <w:p w14:paraId="69543139" w14:textId="13EFFBC2" w:rsidR="00960B14" w:rsidRDefault="00960B14" w:rsidP="00960B14">
      <w:pPr>
        <w:pStyle w:val="Body3"/>
        <w:pBdr>
          <w:top w:val="none" w:sz="0" w:space="0" w:color="auto"/>
          <w:left w:val="none" w:sz="0" w:space="0" w:color="auto"/>
          <w:bottom w:val="none" w:sz="0" w:space="0" w:color="auto"/>
          <w:right w:val="none" w:sz="0" w:space="0" w:color="auto"/>
        </w:pBdr>
        <w:ind w:left="360"/>
        <w:jc w:val="left"/>
        <w:rPr>
          <w:rFonts w:asciiTheme="minorHAnsi" w:hAnsiTheme="minorHAnsi" w:cstheme="minorHAnsi"/>
          <w:sz w:val="22"/>
          <w:szCs w:val="22"/>
        </w:rPr>
      </w:pPr>
      <w:r w:rsidRPr="000E3F15">
        <w:rPr>
          <w:rFonts w:asciiTheme="minorHAnsi" w:hAnsiTheme="minorHAnsi" w:cstheme="minorHAnsi"/>
          <w:color w:val="434343"/>
          <w:sz w:val="22"/>
          <w:szCs w:val="22"/>
        </w:rPr>
        <w:t>(</w:t>
      </w:r>
      <w:proofErr w:type="gramStart"/>
      <w:r w:rsidRPr="000E3F15">
        <w:rPr>
          <w:rFonts w:asciiTheme="minorHAnsi" w:hAnsiTheme="minorHAnsi" w:cstheme="minorHAnsi"/>
          <w:color w:val="434343"/>
          <w:sz w:val="22"/>
          <w:szCs w:val="22"/>
        </w:rPr>
        <w:t>available</w:t>
      </w:r>
      <w:proofErr w:type="gramEnd"/>
      <w:r w:rsidRPr="000E3F15">
        <w:rPr>
          <w:rFonts w:asciiTheme="minorHAnsi" w:hAnsiTheme="minorHAnsi" w:cstheme="minorHAnsi"/>
          <w:color w:val="434343"/>
          <w:sz w:val="22"/>
          <w:szCs w:val="22"/>
        </w:rPr>
        <w:t xml:space="preserve"> for purchase at</w:t>
      </w:r>
      <w:r w:rsidR="00AC69ED">
        <w:rPr>
          <w:rFonts w:asciiTheme="minorHAnsi" w:hAnsiTheme="minorHAnsi" w:cstheme="minorHAnsi"/>
          <w:sz w:val="22"/>
          <w:szCs w:val="22"/>
        </w:rPr>
        <w:t xml:space="preserve"> through Harvard Business Press</w:t>
      </w:r>
      <w:r>
        <w:rPr>
          <w:rFonts w:asciiTheme="minorHAnsi" w:hAnsiTheme="minorHAnsi" w:cstheme="minorHAnsi"/>
          <w:sz w:val="22"/>
          <w:szCs w:val="22"/>
        </w:rPr>
        <w:t xml:space="preserve">) </w:t>
      </w:r>
    </w:p>
    <w:p w14:paraId="43637E2D" w14:textId="49ADFE8F" w:rsidR="00BA257E" w:rsidRDefault="00BA257E" w:rsidP="00BA257E">
      <w:pPr>
        <w:pStyle w:val="Body3"/>
        <w:pBdr>
          <w:top w:val="none" w:sz="0" w:space="0" w:color="auto"/>
          <w:left w:val="none" w:sz="0" w:space="0" w:color="auto"/>
          <w:bottom w:val="none" w:sz="0" w:space="0" w:color="auto"/>
          <w:right w:val="none" w:sz="0" w:space="0" w:color="auto"/>
        </w:pBdr>
        <w:jc w:val="left"/>
        <w:rPr>
          <w:rFonts w:asciiTheme="minorHAnsi" w:hAnsiTheme="minorHAnsi" w:cstheme="minorHAnsi"/>
          <w:sz w:val="22"/>
          <w:szCs w:val="22"/>
        </w:rPr>
      </w:pPr>
      <w:r w:rsidRPr="00E95969">
        <w:rPr>
          <w:rFonts w:asciiTheme="minorHAnsi" w:hAnsiTheme="minorHAnsi" w:cstheme="minorHAnsi"/>
          <w:sz w:val="22"/>
          <w:szCs w:val="22"/>
          <w:u w:val="single"/>
        </w:rPr>
        <w:t>Monetizing Innovation</w:t>
      </w:r>
      <w:r w:rsidR="00D22C5F">
        <w:rPr>
          <w:rFonts w:asciiTheme="minorHAnsi" w:hAnsiTheme="minorHAnsi" w:cstheme="minorHAnsi"/>
          <w:sz w:val="22"/>
          <w:szCs w:val="22"/>
        </w:rPr>
        <w:t xml:space="preserve">.  </w:t>
      </w:r>
      <w:proofErr w:type="spellStart"/>
      <w:r w:rsidR="00D22C5F">
        <w:rPr>
          <w:rFonts w:asciiTheme="minorHAnsi" w:hAnsiTheme="minorHAnsi" w:cstheme="minorHAnsi"/>
          <w:sz w:val="22"/>
          <w:szCs w:val="22"/>
        </w:rPr>
        <w:t>Madhavan</w:t>
      </w:r>
      <w:proofErr w:type="spellEnd"/>
      <w:r w:rsidR="00D22C5F">
        <w:rPr>
          <w:rFonts w:asciiTheme="minorHAnsi" w:hAnsiTheme="minorHAnsi" w:cstheme="minorHAnsi"/>
          <w:sz w:val="22"/>
          <w:szCs w:val="22"/>
        </w:rPr>
        <w:t xml:space="preserve"> Ramanujam &amp; Georg </w:t>
      </w:r>
      <w:proofErr w:type="spellStart"/>
      <w:r w:rsidR="00D22C5F">
        <w:rPr>
          <w:rFonts w:asciiTheme="minorHAnsi" w:hAnsiTheme="minorHAnsi" w:cstheme="minorHAnsi"/>
          <w:sz w:val="22"/>
          <w:szCs w:val="22"/>
        </w:rPr>
        <w:t>Tacke</w:t>
      </w:r>
      <w:proofErr w:type="spellEnd"/>
      <w:r w:rsidR="00D22C5F">
        <w:rPr>
          <w:rFonts w:asciiTheme="minorHAnsi" w:hAnsiTheme="minorHAnsi" w:cstheme="minorHAnsi"/>
          <w:sz w:val="22"/>
          <w:szCs w:val="22"/>
        </w:rPr>
        <w:t>.</w:t>
      </w:r>
      <w:r w:rsidR="00E95969">
        <w:rPr>
          <w:rFonts w:asciiTheme="minorHAnsi" w:hAnsiTheme="minorHAnsi" w:cstheme="minorHAnsi"/>
          <w:sz w:val="22"/>
          <w:szCs w:val="22"/>
        </w:rPr>
        <w:t xml:space="preserve">  Available on Amazon.com.</w:t>
      </w:r>
    </w:p>
    <w:p w14:paraId="6077ACC5" w14:textId="311104FF" w:rsidR="00BA257E" w:rsidRDefault="00BA257E" w:rsidP="00BA257E">
      <w:pPr>
        <w:pStyle w:val="Body3"/>
        <w:pBdr>
          <w:top w:val="none" w:sz="0" w:space="0" w:color="auto"/>
          <w:left w:val="none" w:sz="0" w:space="0" w:color="auto"/>
          <w:bottom w:val="none" w:sz="0" w:space="0" w:color="auto"/>
          <w:right w:val="none" w:sz="0" w:space="0" w:color="auto"/>
        </w:pBdr>
        <w:jc w:val="left"/>
        <w:rPr>
          <w:rFonts w:asciiTheme="minorHAnsi" w:hAnsiTheme="minorHAnsi" w:cstheme="minorHAnsi"/>
          <w:sz w:val="22"/>
          <w:szCs w:val="22"/>
        </w:rPr>
      </w:pPr>
    </w:p>
    <w:p w14:paraId="0D2E29AF" w14:textId="77777777" w:rsidR="00960B14" w:rsidRPr="00801C39" w:rsidRDefault="00960B14" w:rsidP="00960B14">
      <w:pPr>
        <w:rPr>
          <w:rFonts w:cstheme="minorHAnsi"/>
          <w:b/>
          <w:color w:val="000000" w:themeColor="text1"/>
          <w:sz w:val="22"/>
          <w:szCs w:val="22"/>
          <w:u w:val="single"/>
        </w:rPr>
      </w:pPr>
      <w:r w:rsidRPr="00801C39">
        <w:rPr>
          <w:rFonts w:cstheme="minorHAnsi"/>
          <w:b/>
          <w:color w:val="000000" w:themeColor="text1"/>
          <w:sz w:val="22"/>
          <w:szCs w:val="22"/>
          <w:u w:val="single"/>
        </w:rPr>
        <w:t>EVALUATION &amp; GRADING</w:t>
      </w:r>
    </w:p>
    <w:p w14:paraId="3F01DB57" w14:textId="77777777" w:rsidR="00960B14" w:rsidRPr="00801C39" w:rsidRDefault="00960B14" w:rsidP="00960B14">
      <w:pPr>
        <w:rPr>
          <w:rFonts w:cstheme="minorHAnsi"/>
          <w:color w:val="000000" w:themeColor="text1"/>
          <w:sz w:val="22"/>
          <w:szCs w:val="22"/>
        </w:rPr>
      </w:pPr>
      <w:r w:rsidRPr="00801C39">
        <w:rPr>
          <w:rFonts w:cstheme="minorHAnsi"/>
          <w:sz w:val="22"/>
          <w:szCs w:val="22"/>
        </w:rPr>
        <w:t xml:space="preserve">Grades will follow plus/minus system with these cut-offs. A: 94-100, A-: 90-93.99, B+: 87-89.99, B: 84-86.99, B-: 80-83.99, C+: 77-79.99, C: 74-76.99, C-: 70-73.99, D+: 67-69.99, D: 64-66.99, D-: 60.99-62.99, F: 61 or lower. Decimals </w:t>
      </w:r>
      <w:proofErr w:type="gramStart"/>
      <w:r w:rsidRPr="00801C39">
        <w:rPr>
          <w:rFonts w:cstheme="minorHAnsi"/>
          <w:sz w:val="22"/>
          <w:szCs w:val="22"/>
        </w:rPr>
        <w:t xml:space="preserve">will be </w:t>
      </w:r>
      <w:r w:rsidRPr="00801C39">
        <w:rPr>
          <w:rFonts w:cstheme="minorHAnsi"/>
          <w:b/>
          <w:bCs/>
          <w:sz w:val="22"/>
          <w:szCs w:val="22"/>
        </w:rPr>
        <w:t xml:space="preserve">not </w:t>
      </w:r>
      <w:r w:rsidRPr="00801C39">
        <w:rPr>
          <w:rFonts w:cstheme="minorHAnsi"/>
          <w:sz w:val="22"/>
          <w:szCs w:val="22"/>
        </w:rPr>
        <w:t>be</w:t>
      </w:r>
      <w:proofErr w:type="gramEnd"/>
      <w:r w:rsidRPr="00801C39">
        <w:rPr>
          <w:rFonts w:cstheme="minorHAnsi"/>
          <w:sz w:val="22"/>
          <w:szCs w:val="22"/>
        </w:rPr>
        <w:t xml:space="preserve"> rounded up – an 89.7 average will earn a B+, not an A-.</w:t>
      </w:r>
    </w:p>
    <w:p w14:paraId="45487E5C" w14:textId="77777777" w:rsidR="00960B14" w:rsidRPr="00801C39" w:rsidRDefault="00960B14" w:rsidP="00960B14">
      <w:pPr>
        <w:rPr>
          <w:rFonts w:cstheme="minorHAnsi"/>
          <w:color w:val="000000" w:themeColor="text1"/>
          <w:sz w:val="22"/>
          <w:szCs w:val="22"/>
          <w:u w:val="single"/>
        </w:rPr>
      </w:pPr>
    </w:p>
    <w:p w14:paraId="09245C87" w14:textId="77777777" w:rsidR="00960B14" w:rsidRPr="00801C39" w:rsidRDefault="00960B14" w:rsidP="00960B14">
      <w:pPr>
        <w:rPr>
          <w:rFonts w:cstheme="minorHAnsi"/>
          <w:i/>
          <w:iCs/>
          <w:sz w:val="22"/>
          <w:szCs w:val="22"/>
        </w:rPr>
      </w:pPr>
      <w:r w:rsidRPr="00801C39">
        <w:rPr>
          <w:rFonts w:cstheme="minorHAnsi"/>
          <w:i/>
          <w:iCs/>
          <w:sz w:val="22"/>
          <w:szCs w:val="22"/>
        </w:rPr>
        <w:t>Individual Assessments</w:t>
      </w:r>
      <w:r w:rsidRPr="00801C39">
        <w:rPr>
          <w:rFonts w:cstheme="minorHAnsi"/>
          <w:i/>
          <w:iCs/>
          <w:sz w:val="22"/>
          <w:szCs w:val="22"/>
        </w:rPr>
        <w:tab/>
      </w:r>
      <w:r>
        <w:rPr>
          <w:rFonts w:cstheme="minorHAnsi"/>
          <w:b/>
          <w:bCs/>
          <w:i/>
          <w:iCs/>
          <w:sz w:val="22"/>
          <w:szCs w:val="22"/>
        </w:rPr>
        <w:t>6</w:t>
      </w:r>
      <w:r w:rsidRPr="00801C39">
        <w:rPr>
          <w:rFonts w:cstheme="minorHAnsi"/>
          <w:b/>
          <w:bCs/>
          <w:i/>
          <w:iCs/>
          <w:sz w:val="22"/>
          <w:szCs w:val="22"/>
        </w:rPr>
        <w:t>0%</w:t>
      </w:r>
      <w:r w:rsidRPr="00801C39">
        <w:rPr>
          <w:rFonts w:cstheme="minorHAnsi"/>
          <w:i/>
          <w:iCs/>
          <w:sz w:val="22"/>
          <w:szCs w:val="22"/>
        </w:rPr>
        <w:tab/>
      </w:r>
    </w:p>
    <w:p w14:paraId="52FE56FF" w14:textId="77777777" w:rsidR="00960B14" w:rsidRPr="00801C39" w:rsidRDefault="00960B14" w:rsidP="00960B14">
      <w:pPr>
        <w:rPr>
          <w:rFonts w:eastAsia="Gill Sans" w:cstheme="minorHAnsi"/>
          <w:sz w:val="22"/>
          <w:szCs w:val="22"/>
        </w:rPr>
      </w:pPr>
      <w:r w:rsidRPr="00801C39">
        <w:rPr>
          <w:rFonts w:cstheme="minorHAnsi"/>
          <w:sz w:val="22"/>
          <w:szCs w:val="22"/>
        </w:rPr>
        <w:tab/>
      </w:r>
      <w:r>
        <w:rPr>
          <w:rFonts w:cstheme="minorHAnsi"/>
          <w:sz w:val="22"/>
          <w:szCs w:val="22"/>
        </w:rPr>
        <w:t>Assessment</w:t>
      </w:r>
      <w:r w:rsidRPr="00801C39">
        <w:rPr>
          <w:rFonts w:cstheme="minorHAnsi"/>
          <w:sz w:val="22"/>
          <w:szCs w:val="22"/>
        </w:rPr>
        <w:t xml:space="preserve"> #1</w:t>
      </w:r>
      <w:r w:rsidRPr="00801C39">
        <w:rPr>
          <w:rFonts w:cstheme="minorHAnsi"/>
          <w:sz w:val="22"/>
          <w:szCs w:val="22"/>
        </w:rPr>
        <w:tab/>
      </w:r>
      <w:r>
        <w:rPr>
          <w:rFonts w:cstheme="minorHAnsi"/>
          <w:sz w:val="22"/>
          <w:szCs w:val="22"/>
        </w:rPr>
        <w:t>10</w:t>
      </w:r>
      <w:r w:rsidRPr="00801C39">
        <w:rPr>
          <w:rFonts w:cstheme="minorHAnsi"/>
          <w:sz w:val="22"/>
          <w:szCs w:val="22"/>
        </w:rPr>
        <w:t>%</w:t>
      </w:r>
    </w:p>
    <w:p w14:paraId="025C5812" w14:textId="77777777" w:rsidR="00960B14" w:rsidRDefault="00960B14" w:rsidP="00960B14">
      <w:pPr>
        <w:rPr>
          <w:rFonts w:cstheme="minorHAnsi"/>
          <w:sz w:val="22"/>
          <w:szCs w:val="22"/>
        </w:rPr>
      </w:pPr>
      <w:r w:rsidRPr="00801C39">
        <w:rPr>
          <w:rFonts w:cstheme="minorHAnsi"/>
          <w:sz w:val="22"/>
          <w:szCs w:val="22"/>
        </w:rPr>
        <w:tab/>
      </w:r>
      <w:r>
        <w:rPr>
          <w:rFonts w:cstheme="minorHAnsi"/>
          <w:sz w:val="22"/>
          <w:szCs w:val="22"/>
        </w:rPr>
        <w:t>Assessment</w:t>
      </w:r>
      <w:r w:rsidRPr="00801C39">
        <w:rPr>
          <w:rFonts w:cstheme="minorHAnsi"/>
          <w:sz w:val="22"/>
          <w:szCs w:val="22"/>
        </w:rPr>
        <w:t xml:space="preserve"> #2</w:t>
      </w:r>
      <w:r w:rsidRPr="00801C39">
        <w:rPr>
          <w:rFonts w:cstheme="minorHAnsi"/>
          <w:sz w:val="22"/>
          <w:szCs w:val="22"/>
        </w:rPr>
        <w:tab/>
      </w:r>
      <w:r>
        <w:rPr>
          <w:rFonts w:cstheme="minorHAnsi"/>
          <w:sz w:val="22"/>
          <w:szCs w:val="22"/>
        </w:rPr>
        <w:t>15</w:t>
      </w:r>
      <w:r w:rsidRPr="00801C39">
        <w:rPr>
          <w:rFonts w:cstheme="minorHAnsi"/>
          <w:sz w:val="22"/>
          <w:szCs w:val="22"/>
        </w:rPr>
        <w:t>%</w:t>
      </w:r>
    </w:p>
    <w:p w14:paraId="2BAB5F71" w14:textId="77777777" w:rsidR="00960B14" w:rsidRDefault="00960B14" w:rsidP="00960B14">
      <w:pPr>
        <w:rPr>
          <w:rFonts w:cstheme="minorHAnsi"/>
          <w:sz w:val="22"/>
          <w:szCs w:val="22"/>
        </w:rPr>
      </w:pPr>
      <w:r>
        <w:rPr>
          <w:rFonts w:cstheme="minorHAnsi"/>
          <w:sz w:val="22"/>
          <w:szCs w:val="22"/>
        </w:rPr>
        <w:tab/>
        <w:t>Assessment #3</w:t>
      </w:r>
      <w:r>
        <w:rPr>
          <w:rFonts w:cstheme="minorHAnsi"/>
          <w:sz w:val="22"/>
          <w:szCs w:val="22"/>
        </w:rPr>
        <w:tab/>
        <w:t>20%</w:t>
      </w:r>
    </w:p>
    <w:p w14:paraId="68792EAB" w14:textId="77777777" w:rsidR="00960B14" w:rsidRPr="008A3FAE" w:rsidRDefault="00960B14" w:rsidP="00960B14">
      <w:pPr>
        <w:rPr>
          <w:rFonts w:cstheme="minorHAnsi"/>
          <w:i/>
          <w:iCs/>
          <w:sz w:val="22"/>
          <w:szCs w:val="22"/>
        </w:rPr>
      </w:pPr>
      <w:r>
        <w:rPr>
          <w:rFonts w:cstheme="minorHAnsi"/>
          <w:sz w:val="22"/>
          <w:szCs w:val="22"/>
        </w:rPr>
        <w:tab/>
        <w:t>Participation &amp; Attendance</w:t>
      </w:r>
      <w:r>
        <w:rPr>
          <w:rFonts w:cstheme="minorHAnsi"/>
          <w:sz w:val="22"/>
          <w:szCs w:val="22"/>
        </w:rPr>
        <w:tab/>
        <w:t>15%</w:t>
      </w:r>
      <w:r>
        <w:rPr>
          <w:rFonts w:cstheme="minorHAnsi"/>
          <w:sz w:val="22"/>
          <w:szCs w:val="22"/>
        </w:rPr>
        <w:tab/>
      </w:r>
      <w:r>
        <w:rPr>
          <w:rFonts w:cstheme="minorHAnsi"/>
          <w:i/>
          <w:iCs/>
          <w:sz w:val="22"/>
          <w:szCs w:val="22"/>
        </w:rPr>
        <w:t>every day, unless otherwise specified</w:t>
      </w:r>
    </w:p>
    <w:p w14:paraId="0C0044F2" w14:textId="77777777" w:rsidR="00960B14" w:rsidRPr="00801C39" w:rsidRDefault="00960B14" w:rsidP="00960B14">
      <w:pPr>
        <w:rPr>
          <w:rFonts w:cstheme="minorHAnsi"/>
          <w:i/>
          <w:iCs/>
          <w:sz w:val="22"/>
          <w:szCs w:val="22"/>
        </w:rPr>
      </w:pPr>
      <w:r w:rsidRPr="00801C39">
        <w:rPr>
          <w:rFonts w:cstheme="minorHAnsi"/>
          <w:i/>
          <w:iCs/>
          <w:sz w:val="22"/>
          <w:szCs w:val="22"/>
        </w:rPr>
        <w:t xml:space="preserve">Group </w:t>
      </w:r>
      <w:r>
        <w:rPr>
          <w:rFonts w:cstheme="minorHAnsi"/>
          <w:i/>
          <w:iCs/>
          <w:sz w:val="22"/>
          <w:szCs w:val="22"/>
        </w:rPr>
        <w:t>Assessments</w:t>
      </w:r>
      <w:r w:rsidRPr="00801C39">
        <w:rPr>
          <w:rFonts w:cstheme="minorHAnsi"/>
          <w:i/>
          <w:iCs/>
          <w:sz w:val="22"/>
          <w:szCs w:val="22"/>
        </w:rPr>
        <w:tab/>
      </w:r>
      <w:r>
        <w:rPr>
          <w:rFonts w:cstheme="minorHAnsi"/>
          <w:b/>
          <w:bCs/>
          <w:i/>
          <w:iCs/>
          <w:sz w:val="22"/>
          <w:szCs w:val="22"/>
        </w:rPr>
        <w:t>40</w:t>
      </w:r>
      <w:r w:rsidRPr="00801C39">
        <w:rPr>
          <w:rFonts w:cstheme="minorHAnsi"/>
          <w:b/>
          <w:bCs/>
          <w:i/>
          <w:iCs/>
          <w:sz w:val="22"/>
          <w:szCs w:val="22"/>
        </w:rPr>
        <w:t>%</w:t>
      </w:r>
      <w:r w:rsidRPr="00801C39">
        <w:rPr>
          <w:rFonts w:cstheme="minorHAnsi"/>
          <w:b/>
          <w:bCs/>
          <w:i/>
          <w:iCs/>
          <w:sz w:val="22"/>
          <w:szCs w:val="22"/>
        </w:rPr>
        <w:tab/>
      </w:r>
      <w:r w:rsidRPr="00801C39">
        <w:rPr>
          <w:rFonts w:cstheme="minorHAnsi"/>
          <w:i/>
          <w:iCs/>
          <w:sz w:val="22"/>
          <w:szCs w:val="22"/>
        </w:rPr>
        <w:t>must complete all items with your group</w:t>
      </w:r>
    </w:p>
    <w:p w14:paraId="01619DD5" w14:textId="63469FF1" w:rsidR="00960B14" w:rsidRPr="00801C39" w:rsidRDefault="00960B14" w:rsidP="00960B14">
      <w:pPr>
        <w:rPr>
          <w:rFonts w:cstheme="minorHAnsi"/>
          <w:sz w:val="22"/>
          <w:szCs w:val="22"/>
        </w:rPr>
      </w:pPr>
      <w:r w:rsidRPr="00801C39">
        <w:rPr>
          <w:rFonts w:cstheme="minorHAnsi"/>
          <w:i/>
          <w:iCs/>
          <w:sz w:val="22"/>
          <w:szCs w:val="22"/>
        </w:rPr>
        <w:tab/>
      </w:r>
      <w:r w:rsidR="006F4E9F">
        <w:rPr>
          <w:rFonts w:cstheme="minorHAnsi"/>
          <w:sz w:val="22"/>
          <w:szCs w:val="22"/>
        </w:rPr>
        <w:t>Market Analysis Presentation</w:t>
      </w:r>
      <w:r w:rsidRPr="00801C39">
        <w:rPr>
          <w:rFonts w:cstheme="minorHAnsi"/>
          <w:sz w:val="22"/>
          <w:szCs w:val="22"/>
        </w:rPr>
        <w:tab/>
      </w:r>
      <w:r>
        <w:rPr>
          <w:rFonts w:cstheme="minorHAnsi"/>
          <w:sz w:val="22"/>
          <w:szCs w:val="22"/>
        </w:rPr>
        <w:t>1</w:t>
      </w:r>
      <w:r w:rsidRPr="00801C39">
        <w:rPr>
          <w:rFonts w:cstheme="minorHAnsi"/>
          <w:sz w:val="22"/>
          <w:szCs w:val="22"/>
        </w:rPr>
        <w:t>5%</w:t>
      </w:r>
    </w:p>
    <w:p w14:paraId="18F0A469" w14:textId="575D1B62" w:rsidR="00960B14" w:rsidRDefault="00960B14" w:rsidP="00960B14">
      <w:pPr>
        <w:rPr>
          <w:rFonts w:cstheme="minorHAnsi"/>
          <w:sz w:val="22"/>
          <w:szCs w:val="22"/>
        </w:rPr>
      </w:pPr>
      <w:r w:rsidRPr="00801C39">
        <w:rPr>
          <w:rFonts w:cstheme="minorHAnsi"/>
          <w:sz w:val="22"/>
          <w:szCs w:val="22"/>
        </w:rPr>
        <w:tab/>
      </w:r>
      <w:r w:rsidR="00C72D45">
        <w:rPr>
          <w:rFonts w:cstheme="minorHAnsi"/>
          <w:sz w:val="22"/>
          <w:szCs w:val="22"/>
        </w:rPr>
        <w:t xml:space="preserve">Entrepreneurial </w:t>
      </w:r>
      <w:r w:rsidR="006F4E9F">
        <w:rPr>
          <w:rFonts w:cstheme="minorHAnsi"/>
          <w:sz w:val="22"/>
          <w:szCs w:val="22"/>
        </w:rPr>
        <w:t>Marketing Plan</w:t>
      </w:r>
      <w:r w:rsidRPr="00801C39">
        <w:rPr>
          <w:rFonts w:cstheme="minorHAnsi"/>
          <w:sz w:val="22"/>
          <w:szCs w:val="22"/>
        </w:rPr>
        <w:tab/>
      </w:r>
      <w:r>
        <w:rPr>
          <w:rFonts w:cstheme="minorHAnsi"/>
          <w:sz w:val="22"/>
          <w:szCs w:val="22"/>
        </w:rPr>
        <w:t>2</w:t>
      </w:r>
      <w:r w:rsidRPr="00801C39">
        <w:rPr>
          <w:rFonts w:cstheme="minorHAnsi"/>
          <w:sz w:val="22"/>
          <w:szCs w:val="22"/>
        </w:rPr>
        <w:t>0%</w:t>
      </w:r>
    </w:p>
    <w:p w14:paraId="62E0142E" w14:textId="77777777" w:rsidR="00960B14" w:rsidRPr="00801C39" w:rsidRDefault="00960B14" w:rsidP="00960B14">
      <w:pPr>
        <w:rPr>
          <w:rFonts w:cstheme="minorHAnsi"/>
          <w:sz w:val="22"/>
          <w:szCs w:val="22"/>
        </w:rPr>
      </w:pPr>
      <w:r>
        <w:rPr>
          <w:rFonts w:cstheme="minorHAnsi"/>
          <w:sz w:val="22"/>
          <w:szCs w:val="22"/>
        </w:rPr>
        <w:tab/>
        <w:t>Peer Reviews</w:t>
      </w:r>
      <w:r>
        <w:rPr>
          <w:rFonts w:cstheme="minorHAnsi"/>
          <w:sz w:val="22"/>
          <w:szCs w:val="22"/>
        </w:rPr>
        <w:tab/>
        <w:t>5%</w:t>
      </w:r>
    </w:p>
    <w:p w14:paraId="49730B5B" w14:textId="77777777" w:rsidR="00960B14" w:rsidRPr="00801C39" w:rsidRDefault="00960B14" w:rsidP="00960B14">
      <w:pPr>
        <w:rPr>
          <w:rFonts w:eastAsia="Gill Sans" w:cstheme="minorHAnsi"/>
          <w:b/>
          <w:bCs/>
          <w:i/>
          <w:iCs/>
          <w:sz w:val="22"/>
          <w:szCs w:val="22"/>
        </w:rPr>
      </w:pPr>
      <w:r w:rsidRPr="00801C39">
        <w:rPr>
          <w:rFonts w:cstheme="minorHAnsi"/>
          <w:b/>
          <w:bCs/>
          <w:i/>
          <w:iCs/>
          <w:sz w:val="22"/>
          <w:szCs w:val="22"/>
        </w:rPr>
        <w:t>____________________________________________________</w:t>
      </w:r>
    </w:p>
    <w:p w14:paraId="5D876DBC" w14:textId="77777777" w:rsidR="00960B14" w:rsidRPr="00801C39" w:rsidRDefault="00960B14" w:rsidP="00960B14">
      <w:pPr>
        <w:rPr>
          <w:rFonts w:eastAsia="Gill Sans" w:cstheme="minorHAnsi"/>
          <w:b/>
          <w:bCs/>
          <w:sz w:val="22"/>
          <w:szCs w:val="22"/>
        </w:rPr>
      </w:pPr>
      <w:r w:rsidRPr="00801C39">
        <w:rPr>
          <w:rFonts w:cstheme="minorHAnsi"/>
          <w:b/>
          <w:bCs/>
          <w:i/>
          <w:iCs/>
          <w:sz w:val="22"/>
          <w:szCs w:val="22"/>
        </w:rPr>
        <w:t>Total</w:t>
      </w:r>
      <w:r w:rsidRPr="00801C39">
        <w:rPr>
          <w:rFonts w:cstheme="minorHAnsi"/>
          <w:b/>
          <w:bCs/>
          <w:i/>
          <w:iCs/>
          <w:sz w:val="22"/>
          <w:szCs w:val="22"/>
        </w:rPr>
        <w:tab/>
      </w:r>
      <w:r w:rsidRPr="00801C39">
        <w:rPr>
          <w:rFonts w:cstheme="minorHAnsi"/>
          <w:b/>
          <w:bCs/>
          <w:i/>
          <w:iCs/>
          <w:sz w:val="22"/>
          <w:szCs w:val="22"/>
        </w:rPr>
        <w:tab/>
        <w:t>100%</w:t>
      </w:r>
      <w:r w:rsidRPr="00801C39">
        <w:rPr>
          <w:rFonts w:cstheme="minorHAnsi"/>
          <w:b/>
          <w:bCs/>
          <w:i/>
          <w:iCs/>
          <w:sz w:val="22"/>
          <w:szCs w:val="22"/>
        </w:rPr>
        <w:tab/>
      </w:r>
      <w:r w:rsidRPr="00801C39">
        <w:rPr>
          <w:rFonts w:eastAsia="Gill Sans" w:cstheme="minorHAnsi"/>
          <w:b/>
          <w:bCs/>
          <w:sz w:val="22"/>
          <w:szCs w:val="22"/>
        </w:rPr>
        <w:tab/>
      </w:r>
    </w:p>
    <w:p w14:paraId="2F89B0AC" w14:textId="77777777" w:rsidR="00960B14" w:rsidRPr="00801C39" w:rsidRDefault="00960B14" w:rsidP="00960B14">
      <w:pPr>
        <w:pStyle w:val="Sub-heading"/>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r>
        <w:rPr>
          <w:rFonts w:asciiTheme="minorHAnsi" w:hAnsiTheme="minorHAnsi" w:cstheme="minorHAnsi"/>
          <w:i/>
          <w:iCs/>
          <w:sz w:val="22"/>
          <w:szCs w:val="22"/>
        </w:rPr>
        <w:t>Assessments</w:t>
      </w:r>
    </w:p>
    <w:p w14:paraId="504B7520" w14:textId="77777777" w:rsidR="00960B14" w:rsidRPr="00326E20" w:rsidRDefault="00960B14" w:rsidP="00960B14">
      <w:pPr>
        <w:rPr>
          <w:rFonts w:eastAsia="Gill Sans" w:cstheme="minorHAnsi"/>
          <w:sz w:val="22"/>
          <w:szCs w:val="22"/>
        </w:rPr>
      </w:pPr>
      <w:r w:rsidRPr="00326E20">
        <w:rPr>
          <w:rFonts w:cstheme="minorHAnsi"/>
          <w:sz w:val="22"/>
          <w:szCs w:val="22"/>
        </w:rPr>
        <w:t xml:space="preserve">There will be three assessments and, collectively, they account for to 45% of your grade.  These assessments will be turned in </w:t>
      </w:r>
      <w:r w:rsidRPr="00326E20">
        <w:rPr>
          <w:rFonts w:cstheme="minorHAnsi"/>
          <w:sz w:val="22"/>
          <w:szCs w:val="22"/>
          <w:u w:val="single"/>
        </w:rPr>
        <w:t>at the beginning</w:t>
      </w:r>
      <w:r w:rsidRPr="00326E20">
        <w:rPr>
          <w:rFonts w:cstheme="minorHAnsi"/>
          <w:sz w:val="22"/>
          <w:szCs w:val="22"/>
        </w:rPr>
        <w:t xml:space="preserve"> of the class day on which they are due.</w:t>
      </w:r>
    </w:p>
    <w:p w14:paraId="79D920C4" w14:textId="77777777" w:rsidR="00960B14" w:rsidRPr="00326E20" w:rsidRDefault="00960B14" w:rsidP="00960B14">
      <w:pPr>
        <w:ind w:firstLine="720"/>
        <w:rPr>
          <w:rFonts w:eastAsia="Gill Sans" w:cstheme="minorHAnsi"/>
          <w:sz w:val="22"/>
          <w:szCs w:val="22"/>
        </w:rPr>
      </w:pPr>
    </w:p>
    <w:p w14:paraId="19CAFEBC" w14:textId="77777777" w:rsidR="00960B14" w:rsidRDefault="00960B14" w:rsidP="00960B14">
      <w:pPr>
        <w:rPr>
          <w:rFonts w:cstheme="minorHAnsi"/>
          <w:sz w:val="22"/>
          <w:szCs w:val="22"/>
          <w:highlight w:val="magenta"/>
        </w:rPr>
      </w:pPr>
      <w:r w:rsidRPr="00326E20">
        <w:rPr>
          <w:rFonts w:cstheme="minorHAnsi"/>
          <w:i/>
          <w:iCs/>
          <w:sz w:val="22"/>
          <w:szCs w:val="22"/>
        </w:rPr>
        <w:tab/>
        <w:t>Format</w:t>
      </w:r>
      <w:r w:rsidRPr="00326E20">
        <w:rPr>
          <w:rFonts w:cstheme="minorHAnsi"/>
          <w:sz w:val="22"/>
          <w:szCs w:val="22"/>
        </w:rPr>
        <w:t>:  The format for the assessment is a case write-up. A Written Case Analysis is a thorough</w:t>
      </w:r>
      <w:r w:rsidRPr="00544110">
        <w:rPr>
          <w:rFonts w:cstheme="minorHAnsi"/>
          <w:sz w:val="22"/>
          <w:szCs w:val="22"/>
        </w:rPr>
        <w:t xml:space="preserve"> report of your analysis of a case.  Each of your analyses must be </w:t>
      </w:r>
      <w:r w:rsidRPr="00544110">
        <w:rPr>
          <w:rFonts w:cstheme="minorHAnsi"/>
          <w:b/>
          <w:sz w:val="22"/>
          <w:szCs w:val="22"/>
        </w:rPr>
        <w:t>individual</w:t>
      </w:r>
      <w:r w:rsidRPr="00544110">
        <w:rPr>
          <w:rFonts w:cstheme="minorHAnsi"/>
          <w:sz w:val="22"/>
          <w:szCs w:val="22"/>
        </w:rPr>
        <w:t xml:space="preserve"> work.  The specific cases for written analysis are noted on the course schedule.  Each case analysis should include a clear, concise, problem statement, an identification of key facts, an analysis of the implications of the salient facts, detailed recommendations, and a well-formulated implementation strategy.  Each analysis should be 5-7 </w:t>
      </w:r>
      <w:r w:rsidRPr="006F7FE5">
        <w:rPr>
          <w:rFonts w:cstheme="minorHAnsi"/>
          <w:sz w:val="22"/>
          <w:szCs w:val="22"/>
          <w:u w:val="single"/>
        </w:rPr>
        <w:t>single-spaced</w:t>
      </w:r>
      <w:r w:rsidRPr="00544110">
        <w:rPr>
          <w:rFonts w:cstheme="minorHAnsi"/>
          <w:sz w:val="22"/>
          <w:szCs w:val="22"/>
        </w:rPr>
        <w:t xml:space="preserve"> pages in length </w:t>
      </w:r>
      <w:r w:rsidRPr="00544110">
        <w:rPr>
          <w:rFonts w:cstheme="minorHAnsi"/>
          <w:sz w:val="22"/>
          <w:szCs w:val="22"/>
          <w:u w:val="single"/>
        </w:rPr>
        <w:t>exclusive</w:t>
      </w:r>
      <w:r w:rsidRPr="00544110">
        <w:rPr>
          <w:rFonts w:cstheme="minorHAnsi"/>
          <w:sz w:val="22"/>
          <w:szCs w:val="22"/>
        </w:rPr>
        <w:t xml:space="preserve"> of exhibits and appendices.  The first analysis will be worth 10%</w:t>
      </w:r>
      <w:r>
        <w:rPr>
          <w:rFonts w:cstheme="minorHAnsi"/>
          <w:sz w:val="22"/>
          <w:szCs w:val="22"/>
        </w:rPr>
        <w:t xml:space="preserve"> of your grade, the second analysis will be worth 15%</w:t>
      </w:r>
      <w:r w:rsidRPr="00544110">
        <w:rPr>
          <w:rFonts w:cstheme="minorHAnsi"/>
          <w:sz w:val="22"/>
          <w:szCs w:val="22"/>
        </w:rPr>
        <w:t xml:space="preserve"> and the</w:t>
      </w:r>
      <w:r>
        <w:rPr>
          <w:rFonts w:cstheme="minorHAnsi"/>
          <w:sz w:val="22"/>
          <w:szCs w:val="22"/>
        </w:rPr>
        <w:t xml:space="preserve"> third and final</w:t>
      </w:r>
      <w:r w:rsidRPr="00544110">
        <w:rPr>
          <w:rFonts w:cstheme="minorHAnsi"/>
          <w:sz w:val="22"/>
          <w:szCs w:val="22"/>
        </w:rPr>
        <w:t xml:space="preserve"> case analysis will be worth 20% of your grade.</w:t>
      </w:r>
    </w:p>
    <w:p w14:paraId="1B9B2BC5" w14:textId="3F806435" w:rsidR="00960B14" w:rsidRPr="00F74BB9" w:rsidRDefault="001A6B59" w:rsidP="00960B14">
      <w:pPr>
        <w:pStyle w:val="Sub-heading"/>
        <w:pBdr>
          <w:top w:val="none" w:sz="0" w:space="0" w:color="auto"/>
          <w:left w:val="none" w:sz="0" w:space="0" w:color="auto"/>
          <w:bottom w:val="none" w:sz="0" w:space="0" w:color="auto"/>
          <w:right w:val="none" w:sz="0" w:space="0" w:color="auto"/>
        </w:pBdr>
        <w:rPr>
          <w:rFonts w:asciiTheme="minorHAnsi" w:hAnsiTheme="minorHAnsi" w:cstheme="minorHAnsi"/>
          <w:i/>
          <w:iCs/>
          <w:sz w:val="22"/>
          <w:szCs w:val="22"/>
        </w:rPr>
      </w:pPr>
      <w:r>
        <w:rPr>
          <w:rFonts w:asciiTheme="minorHAnsi" w:hAnsiTheme="minorHAnsi" w:cstheme="minorHAnsi"/>
          <w:i/>
          <w:iCs/>
          <w:sz w:val="22"/>
          <w:szCs w:val="22"/>
        </w:rPr>
        <w:t>Entrepreneurial Report</w:t>
      </w:r>
      <w:r w:rsidR="00960B14" w:rsidRPr="00F74BB9">
        <w:rPr>
          <w:rFonts w:asciiTheme="minorHAnsi" w:hAnsiTheme="minorHAnsi" w:cstheme="minorHAnsi"/>
          <w:i/>
          <w:iCs/>
          <w:sz w:val="22"/>
          <w:szCs w:val="22"/>
        </w:rPr>
        <w:t xml:space="preserve"> (</w:t>
      </w:r>
      <w:r>
        <w:rPr>
          <w:rFonts w:asciiTheme="minorHAnsi" w:hAnsiTheme="minorHAnsi" w:cstheme="minorHAnsi"/>
          <w:i/>
          <w:iCs/>
          <w:sz w:val="22"/>
          <w:szCs w:val="22"/>
        </w:rPr>
        <w:t>Market</w:t>
      </w:r>
      <w:r w:rsidR="00960B14" w:rsidRPr="00F74BB9">
        <w:rPr>
          <w:rFonts w:asciiTheme="minorHAnsi" w:hAnsiTheme="minorHAnsi" w:cstheme="minorHAnsi"/>
          <w:i/>
          <w:iCs/>
          <w:sz w:val="22"/>
          <w:szCs w:val="22"/>
        </w:rPr>
        <w:t xml:space="preserve"> Analysis Presentation &amp; </w:t>
      </w:r>
      <w:r>
        <w:rPr>
          <w:rFonts w:asciiTheme="minorHAnsi" w:hAnsiTheme="minorHAnsi" w:cstheme="minorHAnsi"/>
          <w:i/>
          <w:iCs/>
          <w:sz w:val="22"/>
          <w:szCs w:val="22"/>
        </w:rPr>
        <w:t>Entrepreneurial</w:t>
      </w:r>
      <w:r w:rsidR="00960B14" w:rsidRPr="00F74BB9">
        <w:rPr>
          <w:rFonts w:asciiTheme="minorHAnsi" w:hAnsiTheme="minorHAnsi" w:cstheme="minorHAnsi"/>
          <w:i/>
          <w:iCs/>
          <w:sz w:val="22"/>
          <w:szCs w:val="22"/>
        </w:rPr>
        <w:t xml:space="preserve"> Marketing Plan)</w:t>
      </w:r>
    </w:p>
    <w:p w14:paraId="2AEAE442" w14:textId="7F7DEFF9" w:rsidR="00960B14" w:rsidRPr="00F74BB9" w:rsidRDefault="00960B14" w:rsidP="00960B14">
      <w:pPr>
        <w:rPr>
          <w:rFonts w:cstheme="minorHAnsi"/>
          <w:color w:val="000000"/>
          <w:sz w:val="22"/>
          <w:szCs w:val="22"/>
        </w:rPr>
      </w:pPr>
      <w:r w:rsidRPr="00F74BB9">
        <w:rPr>
          <w:rFonts w:cstheme="minorHAnsi"/>
          <w:color w:val="000000"/>
          <w:sz w:val="22"/>
          <w:szCs w:val="22"/>
        </w:rPr>
        <w:t xml:space="preserve">The </w:t>
      </w:r>
      <w:r w:rsidR="002B2981">
        <w:rPr>
          <w:rFonts w:cstheme="minorHAnsi"/>
          <w:color w:val="000000"/>
          <w:sz w:val="22"/>
          <w:szCs w:val="22"/>
        </w:rPr>
        <w:t>Entrepreneurial</w:t>
      </w:r>
      <w:r w:rsidRPr="00F74BB9">
        <w:rPr>
          <w:rFonts w:cstheme="minorHAnsi"/>
          <w:color w:val="000000"/>
          <w:sz w:val="22"/>
          <w:szCs w:val="22"/>
        </w:rPr>
        <w:t xml:space="preserve"> Report is designed to help you prepare and/or critique a </w:t>
      </w:r>
      <w:r w:rsidR="00572604">
        <w:rPr>
          <w:rFonts w:cstheme="minorHAnsi"/>
          <w:color w:val="000000"/>
          <w:sz w:val="22"/>
          <w:szCs w:val="22"/>
        </w:rPr>
        <w:t>market analysis and marketing plan for a small/entrepreneurial venture</w:t>
      </w:r>
      <w:r w:rsidRPr="00F74BB9">
        <w:rPr>
          <w:rFonts w:cstheme="minorHAnsi"/>
          <w:color w:val="000000"/>
          <w:sz w:val="22"/>
          <w:szCs w:val="22"/>
        </w:rPr>
        <w:t>. You have multiple choices on how to approach this project:</w:t>
      </w:r>
    </w:p>
    <w:p w14:paraId="54341CDD" w14:textId="57A99CAE" w:rsidR="00960B14" w:rsidRDefault="007D20E6" w:rsidP="00960B14">
      <w:pPr>
        <w:numPr>
          <w:ilvl w:val="0"/>
          <w:numId w:val="11"/>
        </w:numPr>
        <w:tabs>
          <w:tab w:val="clear" w:pos="4176"/>
          <w:tab w:val="clear" w:pos="5616"/>
          <w:tab w:val="clear" w:pos="6336"/>
        </w:tabs>
        <w:spacing w:before="100" w:beforeAutospacing="1" w:after="100" w:afterAutospacing="1" w:line="240" w:lineRule="auto"/>
        <w:rPr>
          <w:rFonts w:cstheme="minorHAnsi"/>
          <w:color w:val="000000"/>
          <w:sz w:val="22"/>
          <w:szCs w:val="22"/>
        </w:rPr>
      </w:pPr>
      <w:r>
        <w:rPr>
          <w:rFonts w:cstheme="minorHAnsi"/>
          <w:color w:val="000000"/>
          <w:sz w:val="22"/>
          <w:szCs w:val="22"/>
        </w:rPr>
        <w:t xml:space="preserve">You may choose an existing start-up / small business venture </w:t>
      </w:r>
      <w:r w:rsidR="00E2759E">
        <w:rPr>
          <w:rFonts w:cstheme="minorHAnsi"/>
          <w:color w:val="000000"/>
          <w:sz w:val="22"/>
          <w:szCs w:val="22"/>
        </w:rPr>
        <w:t>with which you are familiar as the focus for your project</w:t>
      </w:r>
    </w:p>
    <w:p w14:paraId="3AA18FC6" w14:textId="2D01E0DF" w:rsidR="004250A6" w:rsidRPr="00F74BB9" w:rsidRDefault="004250A6" w:rsidP="00960B14">
      <w:pPr>
        <w:numPr>
          <w:ilvl w:val="0"/>
          <w:numId w:val="11"/>
        </w:numPr>
        <w:tabs>
          <w:tab w:val="clear" w:pos="4176"/>
          <w:tab w:val="clear" w:pos="5616"/>
          <w:tab w:val="clear" w:pos="6336"/>
        </w:tabs>
        <w:spacing w:before="100" w:beforeAutospacing="1" w:after="100" w:afterAutospacing="1" w:line="240" w:lineRule="auto"/>
        <w:rPr>
          <w:rFonts w:cstheme="minorHAnsi"/>
          <w:color w:val="000000"/>
          <w:sz w:val="22"/>
          <w:szCs w:val="22"/>
        </w:rPr>
      </w:pPr>
      <w:r>
        <w:rPr>
          <w:rFonts w:cstheme="minorHAnsi"/>
          <w:color w:val="000000"/>
          <w:sz w:val="22"/>
          <w:szCs w:val="22"/>
        </w:rPr>
        <w:t>You may choose to prepare your project for an idea you have had for a new start-up / business venture</w:t>
      </w:r>
    </w:p>
    <w:p w14:paraId="6E443DD2" w14:textId="1C329B3B" w:rsidR="00960B14" w:rsidRPr="00F74BB9" w:rsidRDefault="00C72703" w:rsidP="00960B14">
      <w:pPr>
        <w:tabs>
          <w:tab w:val="clear" w:pos="720"/>
          <w:tab w:val="clear" w:pos="4176"/>
          <w:tab w:val="clear" w:pos="5616"/>
          <w:tab w:val="clear" w:pos="6336"/>
        </w:tabs>
        <w:spacing w:before="100" w:beforeAutospacing="1" w:after="100" w:afterAutospacing="1" w:line="240" w:lineRule="auto"/>
        <w:rPr>
          <w:rFonts w:cstheme="minorHAnsi"/>
          <w:color w:val="000000"/>
          <w:sz w:val="22"/>
          <w:szCs w:val="22"/>
        </w:rPr>
      </w:pPr>
      <w:r>
        <w:rPr>
          <w:rFonts w:cstheme="minorHAnsi"/>
          <w:color w:val="000000"/>
          <w:sz w:val="22"/>
          <w:szCs w:val="22"/>
        </w:rPr>
        <w:lastRenderedPageBreak/>
        <w:t xml:space="preserve">For the report, you will be completing a market analysis for your focus company, and then a marketing plan that will allow them to successfully </w:t>
      </w:r>
      <w:r w:rsidR="00BB5BED">
        <w:rPr>
          <w:rFonts w:cstheme="minorHAnsi"/>
          <w:color w:val="000000"/>
          <w:sz w:val="22"/>
          <w:szCs w:val="22"/>
        </w:rPr>
        <w:t xml:space="preserve">commercialize their product/service.  </w:t>
      </w:r>
      <w:r w:rsidR="00960B14" w:rsidRPr="00F74BB9">
        <w:rPr>
          <w:rFonts w:cstheme="minorHAnsi"/>
          <w:color w:val="000000"/>
          <w:sz w:val="22"/>
          <w:szCs w:val="22"/>
        </w:rPr>
        <w:t>A full rubric for the assignment will be reviewed over the course of the semester.</w:t>
      </w:r>
    </w:p>
    <w:p w14:paraId="2E60B9BC" w14:textId="03C0C213" w:rsidR="004250A6" w:rsidRPr="004250A6" w:rsidRDefault="00572604" w:rsidP="00960B14">
      <w:pPr>
        <w:tabs>
          <w:tab w:val="clear" w:pos="4176"/>
          <w:tab w:val="clear" w:pos="5616"/>
          <w:tab w:val="clear" w:pos="6336"/>
        </w:tabs>
        <w:spacing w:before="100" w:beforeAutospacing="1" w:after="100" w:afterAutospacing="1" w:line="240" w:lineRule="auto"/>
        <w:rPr>
          <w:rFonts w:cstheme="minorHAnsi"/>
          <w:color w:val="000000"/>
          <w:sz w:val="22"/>
          <w:szCs w:val="22"/>
          <w:u w:val="single"/>
        </w:rPr>
      </w:pPr>
      <w:r>
        <w:rPr>
          <w:rFonts w:cstheme="minorHAnsi"/>
          <w:color w:val="000000"/>
          <w:sz w:val="22"/>
          <w:szCs w:val="22"/>
          <w:u w:val="single"/>
        </w:rPr>
        <w:t>Market</w:t>
      </w:r>
      <w:r w:rsidR="00960B14" w:rsidRPr="00F74BB9">
        <w:rPr>
          <w:rFonts w:cstheme="minorHAnsi"/>
          <w:color w:val="000000"/>
          <w:sz w:val="22"/>
          <w:szCs w:val="22"/>
          <w:u w:val="single"/>
        </w:rPr>
        <w:t xml:space="preserve"> Analysis Presentation</w:t>
      </w:r>
    </w:p>
    <w:p w14:paraId="5D36FDC1" w14:textId="6680140E" w:rsidR="000C2FC4" w:rsidRPr="001A1859" w:rsidRDefault="000C2FC4" w:rsidP="000C2FC4">
      <w:pPr>
        <w:rPr>
          <w:rFonts w:cstheme="minorHAnsi"/>
          <w:sz w:val="22"/>
          <w:szCs w:val="22"/>
        </w:rPr>
      </w:pPr>
      <w:r w:rsidRPr="001A1859">
        <w:rPr>
          <w:rFonts w:cstheme="minorHAnsi"/>
          <w:sz w:val="22"/>
          <w:szCs w:val="22"/>
        </w:rPr>
        <w:t xml:space="preserve">The deliverable for this project will be a 20-minute presentation, inclusive of Q&amp;A time.  I will be </w:t>
      </w:r>
      <w:r w:rsidRPr="001A1859">
        <w:rPr>
          <w:rFonts w:cstheme="minorHAnsi"/>
          <w:sz w:val="22"/>
          <w:szCs w:val="22"/>
          <w:u w:val="single"/>
        </w:rPr>
        <w:t>very strict</w:t>
      </w:r>
      <w:r w:rsidRPr="001A1859">
        <w:rPr>
          <w:rFonts w:cstheme="minorHAnsi"/>
          <w:sz w:val="22"/>
          <w:szCs w:val="22"/>
        </w:rPr>
        <w:t xml:space="preserve"> in enforcing the time limits for the presentation.  Each group will be assigned a date for the </w:t>
      </w:r>
      <w:proofErr w:type="gramStart"/>
      <w:r w:rsidRPr="001A1859">
        <w:rPr>
          <w:rFonts w:cstheme="minorHAnsi"/>
          <w:sz w:val="22"/>
          <w:szCs w:val="22"/>
        </w:rPr>
        <w:t>presentation</w:t>
      </w:r>
      <w:proofErr w:type="gramEnd"/>
      <w:r w:rsidRPr="001A1859">
        <w:rPr>
          <w:rFonts w:cstheme="minorHAnsi"/>
          <w:sz w:val="22"/>
          <w:szCs w:val="22"/>
        </w:rPr>
        <w:t xml:space="preserve"> but </w:t>
      </w:r>
      <w:r w:rsidRPr="001A1859">
        <w:rPr>
          <w:rFonts w:cstheme="minorHAnsi"/>
          <w:sz w:val="22"/>
          <w:szCs w:val="22"/>
          <w:u w:val="single"/>
        </w:rPr>
        <w:t>all</w:t>
      </w:r>
      <w:r w:rsidRPr="001A1859">
        <w:rPr>
          <w:rFonts w:cstheme="minorHAnsi"/>
          <w:sz w:val="22"/>
          <w:szCs w:val="22"/>
        </w:rPr>
        <w:t xml:space="preserve"> </w:t>
      </w:r>
      <w:r w:rsidR="00B4756D">
        <w:rPr>
          <w:rFonts w:cstheme="minorHAnsi"/>
          <w:sz w:val="22"/>
          <w:szCs w:val="22"/>
        </w:rPr>
        <w:t>presentations</w:t>
      </w:r>
      <w:r w:rsidRPr="001A1859">
        <w:rPr>
          <w:rFonts w:cstheme="minorHAnsi"/>
          <w:sz w:val="22"/>
          <w:szCs w:val="22"/>
        </w:rPr>
        <w:t xml:space="preserve"> are due on </w:t>
      </w:r>
      <w:r w:rsidR="00B4756D">
        <w:rPr>
          <w:rFonts w:cstheme="minorHAnsi"/>
          <w:sz w:val="22"/>
          <w:szCs w:val="22"/>
        </w:rPr>
        <w:t xml:space="preserve">Canvas on </w:t>
      </w:r>
      <w:r w:rsidRPr="001A1859">
        <w:rPr>
          <w:rFonts w:cstheme="minorHAnsi"/>
          <w:sz w:val="22"/>
          <w:szCs w:val="22"/>
        </w:rPr>
        <w:t xml:space="preserve">the same day.  For the presentation, emphasize key points and provide detail where most appropriate.  It is a requirement that </w:t>
      </w:r>
      <w:r w:rsidRPr="001A1859">
        <w:rPr>
          <w:rFonts w:cstheme="minorHAnsi"/>
          <w:b/>
          <w:bCs/>
          <w:sz w:val="22"/>
          <w:szCs w:val="22"/>
          <w:u w:val="single"/>
        </w:rPr>
        <w:t>all</w:t>
      </w:r>
      <w:r w:rsidRPr="001A1859">
        <w:rPr>
          <w:rFonts w:cstheme="minorHAnsi"/>
          <w:sz w:val="22"/>
          <w:szCs w:val="22"/>
        </w:rPr>
        <w:t xml:space="preserve"> group members present, as this is good practice for you.  There is no dress code for the presentation.</w:t>
      </w:r>
    </w:p>
    <w:p w14:paraId="01E5BBAB" w14:textId="77777777" w:rsidR="00960B14" w:rsidRPr="001A1859" w:rsidRDefault="00960B14" w:rsidP="00960B14">
      <w:pPr>
        <w:rPr>
          <w:rFonts w:cstheme="minorHAnsi"/>
          <w:sz w:val="22"/>
          <w:szCs w:val="22"/>
        </w:rPr>
      </w:pPr>
    </w:p>
    <w:p w14:paraId="655D4152" w14:textId="151CE277" w:rsidR="00960B14" w:rsidRDefault="001D75D8" w:rsidP="00960B14">
      <w:pPr>
        <w:rPr>
          <w:rFonts w:cstheme="minorHAnsi"/>
          <w:sz w:val="22"/>
          <w:szCs w:val="22"/>
          <w:u w:val="single"/>
        </w:rPr>
      </w:pPr>
      <w:r>
        <w:rPr>
          <w:rFonts w:cstheme="minorHAnsi"/>
          <w:sz w:val="22"/>
          <w:szCs w:val="22"/>
          <w:u w:val="single"/>
        </w:rPr>
        <w:t xml:space="preserve">Entrepreneurial </w:t>
      </w:r>
      <w:r w:rsidR="00960B14" w:rsidRPr="001A1859">
        <w:rPr>
          <w:rFonts w:cstheme="minorHAnsi"/>
          <w:sz w:val="22"/>
          <w:szCs w:val="22"/>
          <w:u w:val="single"/>
        </w:rPr>
        <w:t>Marketing Plan</w:t>
      </w:r>
    </w:p>
    <w:p w14:paraId="02C5C21E" w14:textId="77777777" w:rsidR="001D75D8" w:rsidRPr="001A1859" w:rsidRDefault="001D75D8" w:rsidP="00960B14">
      <w:pPr>
        <w:rPr>
          <w:rFonts w:cstheme="minorHAnsi"/>
          <w:sz w:val="22"/>
          <w:szCs w:val="22"/>
        </w:rPr>
      </w:pPr>
    </w:p>
    <w:p w14:paraId="459FDB74" w14:textId="77777777" w:rsidR="00960B14" w:rsidRPr="001A1859" w:rsidRDefault="00960B14" w:rsidP="00960B14">
      <w:pPr>
        <w:rPr>
          <w:rFonts w:cstheme="minorHAnsi"/>
          <w:sz w:val="22"/>
          <w:szCs w:val="22"/>
        </w:rPr>
      </w:pPr>
      <w:r w:rsidRPr="001A1859">
        <w:rPr>
          <w:rFonts w:cstheme="minorHAnsi"/>
          <w:sz w:val="22"/>
          <w:szCs w:val="22"/>
        </w:rPr>
        <w:t xml:space="preserve">The deliverables for this project will be a 10-page </w:t>
      </w:r>
      <w:r w:rsidRPr="001A1859">
        <w:rPr>
          <w:rFonts w:cstheme="minorHAnsi"/>
          <w:sz w:val="22"/>
          <w:szCs w:val="22"/>
          <w:u w:val="single"/>
        </w:rPr>
        <w:t>single-spaced</w:t>
      </w:r>
      <w:r w:rsidRPr="001A1859">
        <w:rPr>
          <w:rFonts w:cstheme="minorHAnsi"/>
          <w:sz w:val="22"/>
          <w:szCs w:val="22"/>
        </w:rPr>
        <w:t xml:space="preserve"> written paper </w:t>
      </w:r>
      <w:r w:rsidRPr="001A1859">
        <w:rPr>
          <w:rFonts w:cstheme="minorHAnsi"/>
          <w:sz w:val="22"/>
          <w:szCs w:val="22"/>
          <w:u w:val="single"/>
        </w:rPr>
        <w:t>exclusive</w:t>
      </w:r>
      <w:r w:rsidRPr="001A1859">
        <w:rPr>
          <w:rFonts w:cstheme="minorHAnsi"/>
          <w:sz w:val="22"/>
          <w:szCs w:val="22"/>
        </w:rPr>
        <w:t xml:space="preserve"> of exhibits and a 20-minute presentation, inclusive of Q&amp;A time.  I will be </w:t>
      </w:r>
      <w:r w:rsidRPr="001A1859">
        <w:rPr>
          <w:rFonts w:cstheme="minorHAnsi"/>
          <w:sz w:val="22"/>
          <w:szCs w:val="22"/>
          <w:u w:val="single"/>
        </w:rPr>
        <w:t>very strict</w:t>
      </w:r>
      <w:r w:rsidRPr="001A1859">
        <w:rPr>
          <w:rFonts w:cstheme="minorHAnsi"/>
          <w:sz w:val="22"/>
          <w:szCs w:val="22"/>
        </w:rPr>
        <w:t xml:space="preserve"> in enforcing the time limits for the presentation.  Each group will be assigned a date for the </w:t>
      </w:r>
      <w:proofErr w:type="gramStart"/>
      <w:r w:rsidRPr="001A1859">
        <w:rPr>
          <w:rFonts w:cstheme="minorHAnsi"/>
          <w:sz w:val="22"/>
          <w:szCs w:val="22"/>
        </w:rPr>
        <w:t>presentation</w:t>
      </w:r>
      <w:proofErr w:type="gramEnd"/>
      <w:r w:rsidRPr="001A1859">
        <w:rPr>
          <w:rFonts w:cstheme="minorHAnsi"/>
          <w:sz w:val="22"/>
          <w:szCs w:val="22"/>
        </w:rPr>
        <w:t xml:space="preserve"> but </w:t>
      </w:r>
      <w:r w:rsidRPr="001A1859">
        <w:rPr>
          <w:rFonts w:cstheme="minorHAnsi"/>
          <w:sz w:val="22"/>
          <w:szCs w:val="22"/>
          <w:u w:val="single"/>
        </w:rPr>
        <w:t>all</w:t>
      </w:r>
      <w:r w:rsidRPr="001A1859">
        <w:rPr>
          <w:rFonts w:cstheme="minorHAnsi"/>
          <w:sz w:val="22"/>
          <w:szCs w:val="22"/>
        </w:rPr>
        <w:t xml:space="preserve"> written reports are due on the same day.  Your presentation will be worth 50% of your grade for the project, with the written paper making up the remaining 50%.  For the presentation, emphasize key points and provide detail where most appropriate.  It is a requirement that </w:t>
      </w:r>
      <w:r w:rsidRPr="001A1859">
        <w:rPr>
          <w:rFonts w:cstheme="minorHAnsi"/>
          <w:b/>
          <w:bCs/>
          <w:sz w:val="22"/>
          <w:szCs w:val="22"/>
          <w:u w:val="single"/>
        </w:rPr>
        <w:t>all</w:t>
      </w:r>
      <w:r w:rsidRPr="001A1859">
        <w:rPr>
          <w:rFonts w:cstheme="minorHAnsi"/>
          <w:sz w:val="22"/>
          <w:szCs w:val="22"/>
        </w:rPr>
        <w:t xml:space="preserve"> group members present, as this is good practice for you.  There is no dress code for the presentation.</w:t>
      </w:r>
    </w:p>
    <w:p w14:paraId="20B2DADE" w14:textId="77777777" w:rsidR="00960B14" w:rsidRDefault="00960B14" w:rsidP="00960B14">
      <w:pPr>
        <w:rPr>
          <w:rFonts w:cstheme="minorHAnsi"/>
          <w:sz w:val="22"/>
          <w:szCs w:val="22"/>
        </w:rPr>
      </w:pPr>
    </w:p>
    <w:p w14:paraId="621694F9" w14:textId="77777777" w:rsidR="00960B14" w:rsidRPr="00801C39" w:rsidRDefault="00960B14" w:rsidP="00960B14">
      <w:pPr>
        <w:rPr>
          <w:rFonts w:eastAsia="Gill Sans" w:cstheme="minorHAnsi"/>
          <w:b/>
          <w:bCs/>
          <w:i/>
          <w:iCs/>
          <w:color w:val="434343"/>
          <w:sz w:val="22"/>
          <w:szCs w:val="22"/>
        </w:rPr>
      </w:pPr>
      <w:r w:rsidRPr="00801C39">
        <w:rPr>
          <w:rFonts w:cstheme="minorHAnsi"/>
          <w:b/>
          <w:bCs/>
          <w:i/>
          <w:iCs/>
          <w:color w:val="434343"/>
          <w:sz w:val="22"/>
          <w:szCs w:val="22"/>
        </w:rPr>
        <w:t>Class Participation &amp; Attendance</w:t>
      </w:r>
    </w:p>
    <w:p w14:paraId="175E0C92" w14:textId="77777777" w:rsidR="00960B14" w:rsidRPr="00801C39" w:rsidRDefault="00960B14" w:rsidP="00960B14">
      <w:pPr>
        <w:rPr>
          <w:rFonts w:eastAsia="Gill Sans" w:cstheme="minorHAnsi"/>
          <w:sz w:val="22"/>
          <w:szCs w:val="22"/>
        </w:rPr>
      </w:pPr>
      <w:r w:rsidRPr="00801C39">
        <w:rPr>
          <w:rFonts w:cstheme="minorHAnsi"/>
          <w:sz w:val="22"/>
          <w:szCs w:val="22"/>
        </w:rPr>
        <w:t xml:space="preserve">Each class </w:t>
      </w:r>
      <w:r w:rsidRPr="00801C39">
        <w:rPr>
          <w:rFonts w:cstheme="minorHAnsi"/>
          <w:sz w:val="22"/>
          <w:szCs w:val="22"/>
          <w:u w:val="single"/>
        </w:rPr>
        <w:t>session</w:t>
      </w:r>
      <w:r w:rsidRPr="00801C39">
        <w:rPr>
          <w:rFonts w:cstheme="minorHAnsi"/>
          <w:sz w:val="22"/>
          <w:szCs w:val="22"/>
        </w:rPr>
        <w:t>, you will receive a participation score from 0-3, based on the quality (</w:t>
      </w:r>
      <w:r w:rsidRPr="00801C39">
        <w:rPr>
          <w:rFonts w:cstheme="minorHAnsi"/>
          <w:sz w:val="22"/>
          <w:szCs w:val="22"/>
          <w:u w:val="single"/>
        </w:rPr>
        <w:t>not</w:t>
      </w:r>
      <w:r w:rsidRPr="00801C39">
        <w:rPr>
          <w:rFonts w:cstheme="minorHAnsi"/>
          <w:sz w:val="22"/>
          <w:szCs w:val="22"/>
        </w:rPr>
        <w:t xml:space="preserve"> quantity) of your participation during that class.  One point will be awarded for attending the class session.  The second and third point will be awarded based on your quality of contribution that session.  Answer questions, pose questions, participate in class </w:t>
      </w:r>
      <w:proofErr w:type="gramStart"/>
      <w:r w:rsidRPr="00801C39">
        <w:rPr>
          <w:rFonts w:cstheme="minorHAnsi"/>
          <w:sz w:val="22"/>
          <w:szCs w:val="22"/>
        </w:rPr>
        <w:t>exercises</w:t>
      </w:r>
      <w:proofErr w:type="gramEnd"/>
      <w:r w:rsidRPr="00801C39">
        <w:rPr>
          <w:rFonts w:cstheme="minorHAnsi"/>
          <w:sz w:val="22"/>
          <w:szCs w:val="22"/>
        </w:rPr>
        <w:t xml:space="preserve"> and provide insightful observations.  Keep in mind that quality is an important component of this - simply giving one-word responses to questions I pose to the class will not result in 1 point each.  Periodic cold calls also count here.</w:t>
      </w:r>
    </w:p>
    <w:p w14:paraId="0E14F709" w14:textId="77777777" w:rsidR="00960B14" w:rsidRPr="00801C39" w:rsidRDefault="00960B14" w:rsidP="00960B14">
      <w:pPr>
        <w:rPr>
          <w:rFonts w:eastAsia="Gill Sans" w:cstheme="minorHAnsi"/>
          <w:sz w:val="22"/>
          <w:szCs w:val="22"/>
        </w:rPr>
      </w:pPr>
    </w:p>
    <w:p w14:paraId="5555DE5F" w14:textId="77777777" w:rsidR="00960B14" w:rsidRPr="00801C39" w:rsidRDefault="00960B14" w:rsidP="00960B14">
      <w:pPr>
        <w:rPr>
          <w:rFonts w:eastAsia="Gill Sans" w:cstheme="minorHAnsi"/>
          <w:sz w:val="22"/>
          <w:szCs w:val="22"/>
        </w:rPr>
      </w:pPr>
      <w:r w:rsidRPr="00801C39">
        <w:rPr>
          <w:rFonts w:cstheme="minorHAnsi"/>
          <w:sz w:val="22"/>
          <w:szCs w:val="22"/>
        </w:rPr>
        <w:t xml:space="preserve">Note that if you arrive more than 10 minutes late to a class session or leave more than 10 minutes early, you will not receive the one point for attendance.  Additionally, if tardiness becomes a chronic problem (e.g., consistently showing up 3-5 minutes late for class), then I will consider more penalties because of the disruption. </w:t>
      </w:r>
    </w:p>
    <w:p w14:paraId="5A40D500" w14:textId="77777777" w:rsidR="00960B14" w:rsidRPr="00801C39" w:rsidRDefault="00960B14" w:rsidP="00960B14">
      <w:pPr>
        <w:rPr>
          <w:rFonts w:eastAsia="Gill Sans" w:cstheme="minorHAnsi"/>
          <w:sz w:val="22"/>
          <w:szCs w:val="22"/>
        </w:rPr>
      </w:pPr>
    </w:p>
    <w:p w14:paraId="04384FD3" w14:textId="77777777" w:rsidR="00960B14" w:rsidRPr="00801C39" w:rsidRDefault="00960B14" w:rsidP="00960B14">
      <w:pPr>
        <w:rPr>
          <w:rFonts w:cstheme="minorHAnsi"/>
          <w:sz w:val="22"/>
          <w:szCs w:val="22"/>
        </w:rPr>
      </w:pPr>
      <w:r w:rsidRPr="00801C39">
        <w:rPr>
          <w:rFonts w:cstheme="minorHAnsi"/>
          <w:sz w:val="22"/>
          <w:szCs w:val="22"/>
        </w:rPr>
        <w:t xml:space="preserve">At the end of the semester, the participation scores will be summed and then averaged across the entire class.  If your total score is equal to or greater than the class average, then you will receive 100 points on this assignment on Canvas (or 20% of your total class grade).  If your total score is below the class average, then you will receive between 0-20 points, based on the distribution of points across the class participation scores below the average.  Your current participation status is available upon request from the TA </w:t>
      </w:r>
      <w:r w:rsidRPr="00801C39">
        <w:rPr>
          <w:rFonts w:cstheme="minorHAnsi"/>
          <w:sz w:val="22"/>
          <w:szCs w:val="22"/>
          <w:u w:val="single"/>
        </w:rPr>
        <w:t>at any time during the semester</w:t>
      </w:r>
      <w:r w:rsidRPr="00801C39">
        <w:rPr>
          <w:rFonts w:cstheme="minorHAnsi"/>
          <w:sz w:val="22"/>
          <w:szCs w:val="22"/>
        </w:rPr>
        <w:t>, so please do not allow yourself to be surprised by your score at the end of the semester when it is too late to do something about it.</w:t>
      </w:r>
    </w:p>
    <w:p w14:paraId="7F5AF790" w14:textId="77777777" w:rsidR="00960B14" w:rsidRPr="00801C39" w:rsidRDefault="00960B14" w:rsidP="00960B14">
      <w:pPr>
        <w:rPr>
          <w:rFonts w:cstheme="minorHAnsi"/>
          <w:sz w:val="22"/>
          <w:szCs w:val="22"/>
        </w:rPr>
      </w:pPr>
    </w:p>
    <w:p w14:paraId="5FD84C11" w14:textId="77777777" w:rsidR="00960B14" w:rsidRPr="00801C39" w:rsidRDefault="00960B14" w:rsidP="00960B14">
      <w:pPr>
        <w:rPr>
          <w:rFonts w:cstheme="minorHAnsi"/>
          <w:i/>
          <w:iCs/>
          <w:sz w:val="22"/>
          <w:szCs w:val="22"/>
          <w:u w:val="single"/>
        </w:rPr>
      </w:pPr>
      <w:r w:rsidRPr="00801C39">
        <w:rPr>
          <w:rFonts w:cstheme="minorHAnsi"/>
          <w:b/>
          <w:bCs/>
          <w:i/>
          <w:iCs/>
          <w:sz w:val="22"/>
          <w:szCs w:val="22"/>
        </w:rPr>
        <w:t>Peer Evaluations</w:t>
      </w:r>
    </w:p>
    <w:p w14:paraId="07EB12A7" w14:textId="77777777" w:rsidR="00960B14" w:rsidRPr="00801C39" w:rsidRDefault="00960B14" w:rsidP="00960B14">
      <w:pPr>
        <w:rPr>
          <w:rFonts w:cstheme="minorHAnsi"/>
          <w:sz w:val="22"/>
          <w:szCs w:val="22"/>
        </w:rPr>
      </w:pPr>
      <w:r w:rsidRPr="00801C39">
        <w:rPr>
          <w:rFonts w:cstheme="minorHAnsi"/>
          <w:sz w:val="22"/>
          <w:szCs w:val="22"/>
        </w:rPr>
        <w:t xml:space="preserve">At the end of the semester, your group members will be asked to provide a confidential evaluation of your performance and contributions to the Group Country Market Report.  Your score will be an average of </w:t>
      </w:r>
      <w:proofErr w:type="gramStart"/>
      <w:r w:rsidRPr="00801C39">
        <w:rPr>
          <w:rFonts w:cstheme="minorHAnsi"/>
          <w:sz w:val="22"/>
          <w:szCs w:val="22"/>
        </w:rPr>
        <w:t>all of</w:t>
      </w:r>
      <w:proofErr w:type="gramEnd"/>
      <w:r w:rsidRPr="00801C39">
        <w:rPr>
          <w:rFonts w:cstheme="minorHAnsi"/>
          <w:sz w:val="22"/>
          <w:szCs w:val="22"/>
        </w:rPr>
        <w:t xml:space="preserve"> the scores received from your teammates, with 5 being the highest and 1 being the lowest.  </w:t>
      </w:r>
      <w:r w:rsidRPr="00801C39">
        <w:rPr>
          <w:rFonts w:cstheme="minorHAnsi"/>
          <w:sz w:val="22"/>
          <w:szCs w:val="22"/>
        </w:rPr>
        <w:lastRenderedPageBreak/>
        <w:t>Additional instructions on how to complete peer evaluations will be provided before the end of the semester.</w:t>
      </w:r>
    </w:p>
    <w:p w14:paraId="6037486A" w14:textId="77777777" w:rsidR="00960B14" w:rsidRPr="00801C39" w:rsidRDefault="00960B14" w:rsidP="00960B14">
      <w:pPr>
        <w:rPr>
          <w:rFonts w:cstheme="minorHAnsi"/>
          <w:sz w:val="22"/>
          <w:szCs w:val="22"/>
        </w:rPr>
      </w:pPr>
    </w:p>
    <w:p w14:paraId="43E1E9BE" w14:textId="77777777" w:rsidR="00960B14" w:rsidRPr="00801C39" w:rsidRDefault="00960B14" w:rsidP="00960B14">
      <w:pPr>
        <w:tabs>
          <w:tab w:val="clear" w:pos="720"/>
          <w:tab w:val="clear" w:pos="4176"/>
          <w:tab w:val="clear" w:pos="5616"/>
          <w:tab w:val="clear" w:pos="6336"/>
        </w:tabs>
        <w:spacing w:line="240" w:lineRule="auto"/>
        <w:rPr>
          <w:rFonts w:cstheme="minorHAnsi"/>
          <w:color w:val="000000" w:themeColor="text1"/>
          <w:sz w:val="22"/>
          <w:szCs w:val="22"/>
          <w:u w:val="single"/>
        </w:rPr>
      </w:pPr>
      <w:r w:rsidRPr="00801C39">
        <w:rPr>
          <w:rFonts w:cstheme="minorHAnsi"/>
          <w:color w:val="000000" w:themeColor="text1"/>
          <w:sz w:val="22"/>
          <w:szCs w:val="22"/>
          <w:u w:val="single"/>
        </w:rPr>
        <w:t>Classroom Environment</w:t>
      </w:r>
    </w:p>
    <w:p w14:paraId="4CD0F2B1" w14:textId="77777777" w:rsidR="00960B14" w:rsidRPr="00801C39" w:rsidRDefault="00960B14" w:rsidP="00960B14">
      <w:pPr>
        <w:rPr>
          <w:rFonts w:eastAsia="Gill Sans" w:cstheme="minorHAnsi"/>
          <w:sz w:val="22"/>
          <w:szCs w:val="22"/>
        </w:rPr>
      </w:pPr>
      <w:r w:rsidRPr="00801C39">
        <w:rPr>
          <w:rFonts w:cstheme="minorHAnsi"/>
          <w:sz w:val="22"/>
          <w:szCs w:val="22"/>
        </w:rPr>
        <w:t xml:space="preserve">My goal is to provide tools and create an environment for learning.  I believe my responsibility as an instructor is to ensure that this class contributes to the overall return on your college investment by providing a worthwhile set of tools and resources and doing my best to demonstrate how interesting and important this topic can be to you and the world-at-large.  </w:t>
      </w:r>
    </w:p>
    <w:p w14:paraId="06FB53E2" w14:textId="77777777" w:rsidR="00960B14" w:rsidRPr="00801C39" w:rsidRDefault="00960B14" w:rsidP="00960B14">
      <w:pPr>
        <w:rPr>
          <w:rFonts w:eastAsia="Gill Sans" w:cstheme="minorHAnsi"/>
          <w:sz w:val="22"/>
          <w:szCs w:val="22"/>
        </w:rPr>
      </w:pPr>
    </w:p>
    <w:p w14:paraId="72CDC7EF" w14:textId="77777777" w:rsidR="00960B14" w:rsidRPr="00801C39" w:rsidRDefault="00960B14" w:rsidP="00960B14">
      <w:pPr>
        <w:rPr>
          <w:rFonts w:eastAsia="Gill Sans" w:cstheme="minorHAnsi"/>
          <w:sz w:val="22"/>
          <w:szCs w:val="22"/>
        </w:rPr>
      </w:pPr>
      <w:r w:rsidRPr="00801C39">
        <w:rPr>
          <w:rFonts w:cstheme="minorHAnsi"/>
          <w:sz w:val="22"/>
          <w:szCs w:val="22"/>
        </w:rPr>
        <w:t xml:space="preserve">Since you all learn in different ways, your responsibility is to take advantage of all the resources provided in all the ways that are best for you.  I expect you to be very active in your learning, rather than sitting on the sidelines as a passive observer.  I have created a </w:t>
      </w:r>
      <w:proofErr w:type="gramStart"/>
      <w:r w:rsidRPr="00801C39">
        <w:rPr>
          <w:rFonts w:cstheme="minorHAnsi"/>
          <w:sz w:val="22"/>
          <w:szCs w:val="22"/>
        </w:rPr>
        <w:t>fairly specific</w:t>
      </w:r>
      <w:proofErr w:type="gramEnd"/>
      <w:r w:rsidRPr="00801C39">
        <w:rPr>
          <w:rFonts w:cstheme="minorHAnsi"/>
          <w:sz w:val="22"/>
          <w:szCs w:val="22"/>
        </w:rPr>
        <w:t xml:space="preserve"> structure to this course but will maintain flexibility so that we can adapt to the needs and desires of those participating.</w:t>
      </w:r>
    </w:p>
    <w:p w14:paraId="5B7C1CED" w14:textId="77777777" w:rsidR="00960B14" w:rsidRPr="00801C39" w:rsidRDefault="00960B14" w:rsidP="00960B14">
      <w:pPr>
        <w:rPr>
          <w:rFonts w:eastAsia="Gill Sans" w:cstheme="minorHAnsi"/>
          <w:sz w:val="22"/>
          <w:szCs w:val="22"/>
        </w:rPr>
      </w:pPr>
    </w:p>
    <w:p w14:paraId="436E88BD" w14:textId="77777777" w:rsidR="00960B14" w:rsidRPr="00801C39" w:rsidRDefault="00960B14" w:rsidP="00960B14">
      <w:pPr>
        <w:rPr>
          <w:rFonts w:cstheme="minorHAnsi"/>
          <w:b/>
          <w:bCs/>
          <w:sz w:val="22"/>
          <w:szCs w:val="22"/>
        </w:rPr>
      </w:pPr>
      <w:r w:rsidRPr="00801C39">
        <w:rPr>
          <w:rFonts w:cstheme="minorHAnsi"/>
          <w:sz w:val="22"/>
          <w:szCs w:val="22"/>
        </w:rPr>
        <w:t>Throughout this course I am trying to encourage you to read the material from the resources provided, critically think about how they apply to a variety of marketing circumstances, make connections to concepts larger than marketing, and consider how you will make the world a better place through your work</w:t>
      </w:r>
      <w:r w:rsidRPr="00801C39">
        <w:rPr>
          <w:rFonts w:cstheme="minorHAnsi"/>
          <w:b/>
          <w:bCs/>
          <w:sz w:val="22"/>
          <w:szCs w:val="22"/>
        </w:rPr>
        <w:t>.</w:t>
      </w:r>
    </w:p>
    <w:p w14:paraId="02808FEF" w14:textId="77777777" w:rsidR="00960B14" w:rsidRPr="00801C39" w:rsidRDefault="00960B14" w:rsidP="00960B14">
      <w:pPr>
        <w:rPr>
          <w:rFonts w:cstheme="minorHAnsi"/>
          <w:sz w:val="22"/>
          <w:szCs w:val="22"/>
        </w:rPr>
      </w:pPr>
    </w:p>
    <w:p w14:paraId="191E6C10" w14:textId="77777777" w:rsidR="00960B14" w:rsidRPr="00801C39" w:rsidRDefault="00960B14" w:rsidP="00960B14">
      <w:pPr>
        <w:rPr>
          <w:rFonts w:cstheme="minorHAnsi"/>
          <w:color w:val="000000"/>
          <w:sz w:val="22"/>
          <w:szCs w:val="22"/>
        </w:rPr>
      </w:pPr>
      <w:r w:rsidRPr="00801C39">
        <w:rPr>
          <w:rFonts w:cstheme="minorHAnsi"/>
          <w:color w:val="000000"/>
          <w:sz w:val="22"/>
          <w:szCs w:val="22"/>
        </w:rPr>
        <w:t xml:space="preserve">You are all bright people who learn in different ways.  Because you all come from a variety of experiences and backgrounds, I am hoping that each of you will contribute greatly to the knowledge built in this class by sharing your thoughts.  Come prepared to engage in the discussions, whether you </w:t>
      </w:r>
      <w:proofErr w:type="gramStart"/>
      <w:r w:rsidRPr="00801C39">
        <w:rPr>
          <w:rFonts w:cstheme="minorHAnsi"/>
          <w:color w:val="000000"/>
          <w:sz w:val="22"/>
          <w:szCs w:val="22"/>
        </w:rPr>
        <w:t>actually speak</w:t>
      </w:r>
      <w:proofErr w:type="gramEnd"/>
      <w:r w:rsidRPr="00801C39">
        <w:rPr>
          <w:rFonts w:cstheme="minorHAnsi"/>
          <w:color w:val="000000"/>
          <w:sz w:val="22"/>
          <w:szCs w:val="22"/>
        </w:rPr>
        <w:t xml:space="preserve"> out loud or not, by not just reading the required cases and chapters, but by also forming opinions and questions about the material presented.  I will call upon you from time to time, but these will not be attempts to harass or embarrass you, I promise.  I simply want to give everyone more experience in being prepared to speak on the spot about various topics. </w:t>
      </w:r>
    </w:p>
    <w:p w14:paraId="3F246A0C" w14:textId="77777777" w:rsidR="00960B14" w:rsidRPr="00801C39" w:rsidRDefault="00960B14" w:rsidP="00960B14">
      <w:pPr>
        <w:pStyle w:val="Heading1"/>
        <w:spacing w:line="240" w:lineRule="auto"/>
        <w:jc w:val="left"/>
        <w:rPr>
          <w:rFonts w:asciiTheme="minorHAnsi" w:hAnsiTheme="minorHAnsi" w:cstheme="minorHAnsi"/>
          <w:b/>
          <w:bCs/>
          <w:sz w:val="22"/>
          <w:szCs w:val="22"/>
          <w:u w:val="single"/>
        </w:rPr>
      </w:pPr>
    </w:p>
    <w:p w14:paraId="73051CBB" w14:textId="77777777" w:rsidR="00960B14" w:rsidRPr="00801C39" w:rsidRDefault="00960B14" w:rsidP="00960B14">
      <w:pPr>
        <w:pStyle w:val="Heading1"/>
        <w:spacing w:line="240" w:lineRule="auto"/>
        <w:jc w:val="left"/>
        <w:rPr>
          <w:rFonts w:asciiTheme="minorHAnsi" w:hAnsiTheme="minorHAnsi" w:cstheme="minorHAnsi"/>
          <w:sz w:val="22"/>
          <w:szCs w:val="22"/>
          <w:u w:val="single"/>
        </w:rPr>
      </w:pPr>
      <w:r w:rsidRPr="00801C39">
        <w:rPr>
          <w:rFonts w:asciiTheme="minorHAnsi" w:hAnsiTheme="minorHAnsi" w:cstheme="minorHAnsi"/>
          <w:b/>
          <w:bCs/>
          <w:sz w:val="22"/>
          <w:szCs w:val="22"/>
          <w:u w:val="single"/>
        </w:rPr>
        <w:t>TECHNOLOGY TOOLS</w:t>
      </w:r>
    </w:p>
    <w:p w14:paraId="262C31FD" w14:textId="77777777" w:rsidR="00960B14" w:rsidRPr="00801C39" w:rsidRDefault="00960B14" w:rsidP="00960B14">
      <w:pPr>
        <w:pStyle w:val="Heading1"/>
        <w:spacing w:line="240" w:lineRule="auto"/>
        <w:jc w:val="left"/>
        <w:rPr>
          <w:rFonts w:asciiTheme="minorHAnsi" w:hAnsiTheme="minorHAnsi" w:cstheme="minorHAnsi"/>
          <w:sz w:val="22"/>
          <w:szCs w:val="22"/>
          <w:u w:val="single"/>
        </w:rPr>
      </w:pPr>
      <w:r w:rsidRPr="00801C39">
        <w:rPr>
          <w:rFonts w:asciiTheme="minorHAnsi" w:hAnsiTheme="minorHAnsi" w:cstheme="minorHAnsi"/>
          <w:sz w:val="22"/>
          <w:szCs w:val="22"/>
          <w:u w:val="single"/>
        </w:rPr>
        <w:t>Canvas</w:t>
      </w:r>
    </w:p>
    <w:p w14:paraId="08867AB9" w14:textId="77777777" w:rsidR="00960B14" w:rsidRPr="00801C39" w:rsidRDefault="00960B14" w:rsidP="00960B14">
      <w:pPr>
        <w:spacing w:before="20" w:line="240" w:lineRule="auto"/>
        <w:rPr>
          <w:rFonts w:cstheme="minorHAnsi"/>
          <w:sz w:val="22"/>
          <w:szCs w:val="22"/>
        </w:rPr>
      </w:pPr>
      <w:r w:rsidRPr="00801C39">
        <w:rPr>
          <w:rFonts w:cstheme="minorHAnsi"/>
          <w:sz w:val="22"/>
          <w:szCs w:val="22"/>
        </w:rPr>
        <w:t xml:space="preserve">One tool you may find particularly helpful to your group work is in Canvas.  If you sign on to Canvas (canvas.utexas.edu) you will find a listing of your courses for this semester.  If you click on our course, you will see </w:t>
      </w:r>
      <w:proofErr w:type="gramStart"/>
      <w:r w:rsidRPr="00801C39">
        <w:rPr>
          <w:rFonts w:cstheme="minorHAnsi"/>
          <w:sz w:val="22"/>
          <w:szCs w:val="22"/>
        </w:rPr>
        <w:t>a number of</w:t>
      </w:r>
      <w:proofErr w:type="gramEnd"/>
      <w:r w:rsidRPr="00801C39">
        <w:rPr>
          <w:rFonts w:cstheme="minorHAnsi"/>
          <w:sz w:val="22"/>
          <w:szCs w:val="22"/>
        </w:rPr>
        <w:t xml:space="preserve"> tools available for your use.  The primary tools that you will find helpful in terms of groups will be the E-mail* feature (you can send e-mails to your group as a whole), and the Groups feature.  Just click on the Communication button.  You will see links for E-Mail and for Groups.  Your Groups pages will allow you to have, for your group members only, threaded discussions, a chat room, and a way to post documents that you can all see to review.  All course materials that I reference during class will also be posted in the “Files” section of Canvas.</w:t>
      </w:r>
    </w:p>
    <w:p w14:paraId="2A1ECD72" w14:textId="77777777" w:rsidR="00960B14" w:rsidRPr="00801C39" w:rsidRDefault="00960B14" w:rsidP="00960B14">
      <w:pPr>
        <w:spacing w:before="20" w:line="240" w:lineRule="auto"/>
        <w:rPr>
          <w:rFonts w:cstheme="minorHAnsi"/>
          <w:sz w:val="22"/>
          <w:szCs w:val="22"/>
        </w:rPr>
      </w:pPr>
    </w:p>
    <w:p w14:paraId="7ABC57C4" w14:textId="77777777" w:rsidR="00960B14" w:rsidRPr="00801C39" w:rsidRDefault="00960B14" w:rsidP="00960B14">
      <w:pPr>
        <w:spacing w:before="20" w:line="240" w:lineRule="auto"/>
        <w:rPr>
          <w:rFonts w:cstheme="minorHAnsi"/>
          <w:sz w:val="22"/>
          <w:szCs w:val="22"/>
        </w:rPr>
      </w:pPr>
      <w:r w:rsidRPr="00801C39">
        <w:rPr>
          <w:rFonts w:cstheme="minorHAnsi"/>
          <w:sz w:val="22"/>
          <w:szCs w:val="22"/>
        </w:rPr>
        <w:t xml:space="preserve">Note that the e-mail address that Canvas has for you is the address that you provided to UT when you registered.  If you would like to double-check or change it, go to </w:t>
      </w:r>
      <w:hyperlink r:id="rId10" w:history="1">
        <w:r w:rsidRPr="00801C39">
          <w:rPr>
            <w:rStyle w:val="Hyperlink"/>
            <w:rFonts w:cstheme="minorHAnsi"/>
            <w:sz w:val="22"/>
            <w:szCs w:val="22"/>
          </w:rPr>
          <w:t>https://utdirect.utexas.edu/utdirect/index.cgi</w:t>
        </w:r>
      </w:hyperlink>
      <w:r w:rsidRPr="00801C39">
        <w:rPr>
          <w:rFonts w:cstheme="minorHAnsi"/>
          <w:sz w:val="22"/>
          <w:szCs w:val="22"/>
        </w:rPr>
        <w:t>.  Then click “My Addresses” on the bottom left side of the page.  That will show you what UT has as your official e-mail address.  That is the address that Canvas will use.</w:t>
      </w:r>
    </w:p>
    <w:p w14:paraId="267FF3BD" w14:textId="77777777" w:rsidR="00960B14" w:rsidRPr="00801C39" w:rsidRDefault="00960B14" w:rsidP="00960B14">
      <w:pPr>
        <w:spacing w:before="20" w:line="240" w:lineRule="auto"/>
        <w:rPr>
          <w:rFonts w:cstheme="minorHAnsi"/>
          <w:sz w:val="22"/>
          <w:szCs w:val="22"/>
        </w:rPr>
      </w:pPr>
    </w:p>
    <w:p w14:paraId="15B6651E" w14:textId="77777777" w:rsidR="00960B14" w:rsidRPr="00801C39" w:rsidRDefault="00960B14" w:rsidP="00960B14">
      <w:pPr>
        <w:pStyle w:val="BodyText"/>
        <w:overflowPunct w:val="0"/>
        <w:autoSpaceDE w:val="0"/>
        <w:autoSpaceDN w:val="0"/>
        <w:adjustRightInd w:val="0"/>
        <w:spacing w:line="240" w:lineRule="auto"/>
        <w:textAlignment w:val="baseline"/>
        <w:rPr>
          <w:rFonts w:cstheme="minorHAnsi"/>
          <w:bCs/>
          <w:sz w:val="22"/>
          <w:szCs w:val="22"/>
        </w:rPr>
      </w:pPr>
      <w:r w:rsidRPr="00801C39">
        <w:rPr>
          <w:rFonts w:cstheme="minorHAnsi"/>
          <w:bCs/>
          <w:sz w:val="22"/>
          <w:szCs w:val="22"/>
        </w:rPr>
        <w:t>Note that Canvas provides a roster of all students in the class.  Therefore, please read the University policy listed below.</w:t>
      </w:r>
    </w:p>
    <w:p w14:paraId="1151E001" w14:textId="77777777" w:rsidR="00960B14" w:rsidRPr="00801C39" w:rsidRDefault="00960B14" w:rsidP="00960B14">
      <w:pPr>
        <w:spacing w:line="240" w:lineRule="auto"/>
        <w:rPr>
          <w:rFonts w:cstheme="minorHAnsi"/>
          <w:bCs/>
          <w:sz w:val="22"/>
          <w:szCs w:val="22"/>
          <w:u w:val="single"/>
        </w:rPr>
      </w:pPr>
    </w:p>
    <w:p w14:paraId="0D0B515F" w14:textId="77777777" w:rsidR="00960B14" w:rsidRPr="00801C39" w:rsidRDefault="00960B14" w:rsidP="00960B14">
      <w:pPr>
        <w:pStyle w:val="BodyText2"/>
        <w:ind w:firstLine="360"/>
        <w:rPr>
          <w:rFonts w:asciiTheme="minorHAnsi" w:hAnsiTheme="minorHAnsi" w:cstheme="minorHAnsi"/>
          <w:i/>
          <w:iCs/>
          <w:sz w:val="22"/>
          <w:szCs w:val="22"/>
        </w:rPr>
      </w:pPr>
      <w:r w:rsidRPr="00801C39">
        <w:rPr>
          <w:rFonts w:asciiTheme="minorHAnsi" w:hAnsiTheme="minorHAnsi" w:cstheme="minorHAnsi"/>
          <w:i/>
          <w:iCs/>
          <w:sz w:val="22"/>
          <w:szCs w:val="22"/>
        </w:rPr>
        <w:lastRenderedPageBreak/>
        <w:t xml:space="preserve">Beginning Fall 2001, web-based, password-protected class sites will be available for all accredited courses taught at The University. Syllabi, handouts, </w:t>
      </w:r>
      <w:proofErr w:type="gramStart"/>
      <w:r w:rsidRPr="00801C39">
        <w:rPr>
          <w:rFonts w:asciiTheme="minorHAnsi" w:hAnsiTheme="minorHAnsi" w:cstheme="minorHAnsi"/>
          <w:i/>
          <w:iCs/>
          <w:sz w:val="22"/>
          <w:szCs w:val="22"/>
        </w:rPr>
        <w:t>assignments</w:t>
      </w:r>
      <w:proofErr w:type="gramEnd"/>
      <w:r w:rsidRPr="00801C39">
        <w:rPr>
          <w:rFonts w:asciiTheme="minorHAnsi" w:hAnsiTheme="minorHAnsi" w:cstheme="minorHAnsi"/>
          <w:i/>
          <w:iCs/>
          <w:sz w:val="22"/>
          <w:szCs w:val="22"/>
        </w:rPr>
        <w:t xml:space="preserve"> and other resources are types of information that may be available within these sites.  Site activities could include exchanging e-mail, engaging in class discussions and chats, and exchanging files.  In addition, class e-mail rosters will be a component of the sites. Students who do not want their names included in these electronic class rosters must restrict their directory information in the Office of the Registrar, Main Building, Room 1.  For information on restricting directory information see: </w:t>
      </w:r>
      <w:hyperlink r:id="rId11" w:history="1">
        <w:r w:rsidRPr="00801C39">
          <w:rPr>
            <w:rStyle w:val="Hyperlink"/>
            <w:rFonts w:asciiTheme="minorHAnsi" w:hAnsiTheme="minorHAnsi" w:cstheme="minorHAnsi"/>
            <w:i/>
            <w:iCs/>
            <w:sz w:val="22"/>
            <w:szCs w:val="22"/>
          </w:rPr>
          <w:t>http://www.utexas.edu/student/registrar/catalogs/gi00-01/app/appc09.html</w:t>
        </w:r>
      </w:hyperlink>
    </w:p>
    <w:p w14:paraId="063D562C" w14:textId="77777777" w:rsidR="00960B14" w:rsidRPr="00801C39" w:rsidRDefault="00960B14" w:rsidP="00960B14">
      <w:pPr>
        <w:spacing w:before="20" w:line="240" w:lineRule="auto"/>
        <w:rPr>
          <w:rFonts w:cstheme="minorHAnsi"/>
          <w:sz w:val="22"/>
          <w:szCs w:val="22"/>
        </w:rPr>
      </w:pPr>
    </w:p>
    <w:p w14:paraId="7A1F9359" w14:textId="77777777" w:rsidR="00960B14" w:rsidRPr="00801C39" w:rsidRDefault="00960B14" w:rsidP="00960B14">
      <w:pPr>
        <w:spacing w:after="160" w:line="240" w:lineRule="auto"/>
        <w:rPr>
          <w:rFonts w:cstheme="minorHAnsi"/>
          <w:sz w:val="22"/>
          <w:szCs w:val="22"/>
          <w:u w:val="single"/>
        </w:rPr>
      </w:pPr>
      <w:r w:rsidRPr="00801C39">
        <w:rPr>
          <w:rFonts w:cstheme="minorHAnsi"/>
          <w:sz w:val="22"/>
          <w:szCs w:val="22"/>
          <w:u w:val="single"/>
        </w:rPr>
        <w:t>Other Technology Tools</w:t>
      </w:r>
    </w:p>
    <w:p w14:paraId="63D03569" w14:textId="7984FCD2" w:rsidR="00960B14" w:rsidRPr="00801C39" w:rsidRDefault="00960B14" w:rsidP="00F5199A">
      <w:pPr>
        <w:spacing w:before="20" w:line="240" w:lineRule="auto"/>
        <w:rPr>
          <w:rFonts w:cstheme="minorHAnsi"/>
          <w:sz w:val="22"/>
          <w:szCs w:val="22"/>
        </w:rPr>
      </w:pPr>
      <w:r w:rsidRPr="00801C39">
        <w:rPr>
          <w:rFonts w:cstheme="minorHAnsi"/>
          <w:sz w:val="22"/>
          <w:szCs w:val="22"/>
        </w:rPr>
        <w:t>Other tools may be periodically used but you will be given instructions for those tools on a case-by-case basis.</w:t>
      </w:r>
    </w:p>
    <w:p w14:paraId="459DE286" w14:textId="77777777" w:rsidR="00960B14" w:rsidRPr="00801C39" w:rsidRDefault="00960B14" w:rsidP="00960B14">
      <w:pPr>
        <w:pStyle w:val="CM11"/>
        <w:jc w:val="center"/>
        <w:rPr>
          <w:rFonts w:asciiTheme="minorHAnsi" w:hAnsiTheme="minorHAnsi" w:cstheme="minorHAnsi"/>
          <w:b/>
          <w:sz w:val="22"/>
          <w:szCs w:val="22"/>
        </w:rPr>
      </w:pPr>
      <w:r w:rsidRPr="00801C39">
        <w:rPr>
          <w:rFonts w:asciiTheme="minorHAnsi" w:hAnsiTheme="minorHAnsi" w:cstheme="minorHAnsi"/>
          <w:b/>
          <w:bCs/>
          <w:sz w:val="22"/>
          <w:szCs w:val="22"/>
        </w:rPr>
        <w:t>Important Notifications</w:t>
      </w:r>
    </w:p>
    <w:p w14:paraId="5507FF4D" w14:textId="77777777" w:rsidR="00960B14" w:rsidRPr="00801C39" w:rsidRDefault="00960B14" w:rsidP="00960B14">
      <w:pPr>
        <w:pStyle w:val="Heading1"/>
        <w:spacing w:before="12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Students with Disabilities</w:t>
      </w:r>
    </w:p>
    <w:p w14:paraId="2EDA17E6" w14:textId="77777777" w:rsidR="00960B14" w:rsidRPr="00801C39" w:rsidRDefault="00960B14" w:rsidP="00960B14">
      <w:pPr>
        <w:pStyle w:val="BodyText"/>
        <w:spacing w:before="24" w:line="264" w:lineRule="auto"/>
        <w:ind w:left="219" w:right="230"/>
        <w:rPr>
          <w:rFonts w:cstheme="minorHAnsi"/>
          <w:sz w:val="22"/>
          <w:szCs w:val="22"/>
        </w:rPr>
      </w:pPr>
      <w:r w:rsidRPr="00801C39">
        <w:rPr>
          <w:rFonts w:cstheme="minorHAnsi"/>
          <w:sz w:val="22"/>
          <w:szCs w:val="22"/>
        </w:rPr>
        <w:t xml:space="preserve">Students with disabilities may request appropriate academic accommodations from the Division of Diversity and Community Engagement, Services for Students with Disabilities, 512-471-6259, </w:t>
      </w:r>
      <w:hyperlink r:id="rId12">
        <w:r w:rsidRPr="00801C39">
          <w:rPr>
            <w:rFonts w:cstheme="minorHAnsi"/>
            <w:color w:val="0000FF"/>
            <w:sz w:val="22"/>
            <w:szCs w:val="22"/>
            <w:u w:val="single" w:color="0000FF"/>
          </w:rPr>
          <w:t>http://diversity.utexas.edu/disability/</w:t>
        </w:r>
      </w:hyperlink>
      <w:r w:rsidRPr="00801C39">
        <w:rPr>
          <w:rFonts w:cstheme="minorHAnsi"/>
          <w:sz w:val="22"/>
          <w:szCs w:val="22"/>
        </w:rPr>
        <w:t>.</w:t>
      </w:r>
    </w:p>
    <w:p w14:paraId="7FD38DBF" w14:textId="77777777" w:rsidR="00960B14" w:rsidRPr="00801C39" w:rsidRDefault="00960B14" w:rsidP="00960B14">
      <w:pPr>
        <w:pStyle w:val="Heading1"/>
        <w:spacing w:before="240" w:after="120" w:line="264" w:lineRule="auto"/>
        <w:ind w:right="3629"/>
        <w:rPr>
          <w:rFonts w:asciiTheme="minorHAnsi" w:hAnsiTheme="minorHAnsi" w:cstheme="minorHAnsi"/>
          <w:sz w:val="22"/>
          <w:szCs w:val="22"/>
          <w:u w:val="single"/>
        </w:rPr>
      </w:pP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rPr>
        <w:tab/>
      </w:r>
      <w:r w:rsidRPr="00801C39">
        <w:rPr>
          <w:rFonts w:asciiTheme="minorHAnsi" w:hAnsiTheme="minorHAnsi" w:cstheme="minorHAnsi"/>
          <w:sz w:val="22"/>
          <w:szCs w:val="22"/>
          <w:u w:val="single"/>
        </w:rPr>
        <w:t>Diversity and Inclusion</w:t>
      </w:r>
    </w:p>
    <w:p w14:paraId="71F1C541" w14:textId="77777777" w:rsidR="00960B14" w:rsidRPr="00801C39" w:rsidRDefault="00960B14" w:rsidP="00960B14">
      <w:pPr>
        <w:pStyle w:val="BodyText"/>
        <w:spacing w:before="26" w:line="264" w:lineRule="auto"/>
        <w:ind w:left="220" w:right="584"/>
        <w:rPr>
          <w:rFonts w:cstheme="minorHAnsi"/>
          <w:sz w:val="22"/>
          <w:szCs w:val="22"/>
        </w:rPr>
      </w:pPr>
      <w:r w:rsidRPr="00801C39">
        <w:rPr>
          <w:rFonts w:cstheme="minorHAnsi"/>
          <w:sz w:val="22"/>
          <w:szCs w:val="22"/>
        </w:rPr>
        <w:t xml:space="preserve">It is my intent that students from all diverse backgrounds and perspectives be well served by this course, that students’ learning needs be addressed and that the diversity that students bring to this class can be comfortably expressed and be viewed as a resource, </w:t>
      </w:r>
      <w:proofErr w:type="gramStart"/>
      <w:r w:rsidRPr="00801C39">
        <w:rPr>
          <w:rFonts w:cstheme="minorHAnsi"/>
          <w:sz w:val="22"/>
          <w:szCs w:val="22"/>
        </w:rPr>
        <w:t>strength</w:t>
      </w:r>
      <w:proofErr w:type="gramEnd"/>
      <w:r w:rsidRPr="00801C39">
        <w:rPr>
          <w:rFonts w:cstheme="minorHAnsi"/>
          <w:sz w:val="22"/>
          <w:szCs w:val="22"/>
        </w:rPr>
        <w:t xml:space="preserve"> and benefit to all students. Please come to me at any time with any concerns.</w:t>
      </w:r>
    </w:p>
    <w:p w14:paraId="63294BF7" w14:textId="77777777" w:rsidR="00960B14" w:rsidRPr="00801C39" w:rsidRDefault="00960B14" w:rsidP="00960B14">
      <w:pPr>
        <w:pStyle w:val="BodyText"/>
        <w:spacing w:line="264" w:lineRule="auto"/>
        <w:ind w:left="219" w:right="262"/>
        <w:jc w:val="center"/>
        <w:rPr>
          <w:rFonts w:cstheme="minorHAnsi"/>
          <w:sz w:val="22"/>
          <w:szCs w:val="22"/>
          <w:u w:val="single"/>
        </w:rPr>
      </w:pPr>
      <w:r w:rsidRPr="00801C39">
        <w:rPr>
          <w:rFonts w:cstheme="minorHAnsi"/>
          <w:sz w:val="22"/>
          <w:szCs w:val="22"/>
          <w:u w:val="single"/>
        </w:rPr>
        <w:t>Religious Holy Days</w:t>
      </w:r>
    </w:p>
    <w:p w14:paraId="42543E96" w14:textId="77777777" w:rsidR="00960B14" w:rsidRPr="00801C39" w:rsidRDefault="00960B14" w:rsidP="00960B14">
      <w:pPr>
        <w:pStyle w:val="BodyText"/>
        <w:spacing w:line="264" w:lineRule="auto"/>
        <w:ind w:left="219" w:right="262"/>
        <w:rPr>
          <w:rFonts w:cstheme="minorHAnsi"/>
          <w:sz w:val="22"/>
          <w:szCs w:val="22"/>
        </w:rPr>
      </w:pPr>
      <w:r w:rsidRPr="00801C39">
        <w:rPr>
          <w:rFonts w:cstheme="minorHAnsi"/>
          <w:sz w:val="22"/>
          <w:szCs w:val="22"/>
        </w:rPr>
        <w:t xml:space="preserve">By UT Austin policy, you must notify me of your pending absence at least fourteen days prior to the date of observance of a religious holy day. If you must miss a class, an examination, a work assignment, or a project </w:t>
      </w:r>
      <w:proofErr w:type="gramStart"/>
      <w:r w:rsidRPr="00801C39">
        <w:rPr>
          <w:rFonts w:cstheme="minorHAnsi"/>
          <w:sz w:val="22"/>
          <w:szCs w:val="22"/>
        </w:rPr>
        <w:t>in order to</w:t>
      </w:r>
      <w:proofErr w:type="gramEnd"/>
      <w:r w:rsidRPr="00801C39">
        <w:rPr>
          <w:rFonts w:cstheme="minorHAnsi"/>
          <w:sz w:val="22"/>
          <w:szCs w:val="22"/>
        </w:rPr>
        <w:t xml:space="preserve"> observe a religious holy day, you will be given an opportunity to complete the missed work within a reasonable time after the</w:t>
      </w:r>
      <w:r w:rsidRPr="00801C39">
        <w:rPr>
          <w:rFonts w:cstheme="minorHAnsi"/>
          <w:spacing w:val="-21"/>
          <w:sz w:val="22"/>
          <w:szCs w:val="22"/>
        </w:rPr>
        <w:t xml:space="preserve"> </w:t>
      </w:r>
      <w:r w:rsidRPr="00801C39">
        <w:rPr>
          <w:rFonts w:cstheme="minorHAnsi"/>
          <w:sz w:val="22"/>
          <w:szCs w:val="22"/>
        </w:rPr>
        <w:t>absence.</w:t>
      </w:r>
    </w:p>
    <w:p w14:paraId="34F1E3FF" w14:textId="77777777" w:rsidR="00960B14" w:rsidRPr="00801C39" w:rsidRDefault="00960B14" w:rsidP="00960B14">
      <w:pPr>
        <w:pStyle w:val="Heading1"/>
        <w:spacing w:before="24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Policy on Scholastic Dishonesty</w:t>
      </w:r>
    </w:p>
    <w:p w14:paraId="3EC48FDE" w14:textId="77777777" w:rsidR="00960B14" w:rsidRPr="00801C39" w:rsidRDefault="00960B14" w:rsidP="00960B14">
      <w:pPr>
        <w:pStyle w:val="BodyText"/>
        <w:spacing w:before="26" w:line="264" w:lineRule="auto"/>
        <w:ind w:left="219" w:right="402"/>
        <w:rPr>
          <w:rFonts w:cstheme="minorHAnsi"/>
          <w:sz w:val="22"/>
          <w:szCs w:val="22"/>
        </w:rPr>
      </w:pPr>
      <w:r w:rsidRPr="00801C39">
        <w:rPr>
          <w:rFonts w:cstheme="minorHAnsi"/>
          <w:sz w:val="22"/>
          <w:szCs w:val="22"/>
        </w:rPr>
        <w:t xml:space="preserve">The McCombs School of Business has no tolerance for acts of scholastic dishonesty. The responsibilities of both students and faculty </w:t>
      </w:r>
      <w:proofErr w:type="gramStart"/>
      <w:r w:rsidRPr="00801C39">
        <w:rPr>
          <w:rFonts w:cstheme="minorHAnsi"/>
          <w:sz w:val="22"/>
          <w:szCs w:val="22"/>
        </w:rPr>
        <w:t>with regard to</w:t>
      </w:r>
      <w:proofErr w:type="gramEnd"/>
      <w:r w:rsidRPr="00801C39">
        <w:rPr>
          <w:rFonts w:cstheme="minorHAnsi"/>
          <w:sz w:val="22"/>
          <w:szCs w:val="22"/>
        </w:rPr>
        <w:t xml:space="preserve"> scholastic dishonesty are described in detail in the BBA Program’s Statement on Scholastic Dishonesty at </w:t>
      </w:r>
      <w:hyperlink r:id="rId13">
        <w:r w:rsidRPr="00801C39">
          <w:rPr>
            <w:rFonts w:cstheme="minorHAnsi"/>
            <w:color w:val="0000FF"/>
            <w:sz w:val="22"/>
            <w:szCs w:val="22"/>
            <w:u w:val="single" w:color="0000FF"/>
          </w:rPr>
          <w:t>http://my.mccombs.utexas.edu/BBA/Code-of-Ethics</w:t>
        </w:r>
      </w:hyperlink>
      <w:r w:rsidRPr="00801C39">
        <w:rPr>
          <w:rFonts w:cstheme="minorHAnsi"/>
          <w:sz w:val="22"/>
          <w:szCs w:val="22"/>
        </w:rP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w:t>
      </w:r>
      <w:r w:rsidRPr="00801C39">
        <w:rPr>
          <w:rFonts w:cstheme="minorHAnsi"/>
          <w:sz w:val="22"/>
          <w:szCs w:val="22"/>
        </w:rPr>
        <w:lastRenderedPageBreak/>
        <w:t xml:space="preserve">enforced. You should refer to the Student Conduct and Academic Integrity website at </w:t>
      </w:r>
      <w:hyperlink r:id="rId14">
        <w:r w:rsidRPr="00801C39">
          <w:rPr>
            <w:rFonts w:cstheme="minorHAnsi"/>
            <w:color w:val="0000FF"/>
            <w:sz w:val="22"/>
            <w:szCs w:val="22"/>
            <w:u w:val="single" w:color="0000FF"/>
          </w:rPr>
          <w:t>http://deanofstudents.utexas.edu/conduct/</w:t>
        </w:r>
        <w:r w:rsidRPr="00801C39">
          <w:rPr>
            <w:rFonts w:cstheme="minorHAnsi"/>
            <w:color w:val="0000FF"/>
            <w:sz w:val="22"/>
            <w:szCs w:val="22"/>
          </w:rPr>
          <w:t xml:space="preserve"> </w:t>
        </w:r>
      </w:hyperlink>
      <w:r w:rsidRPr="00801C39">
        <w:rPr>
          <w:rFonts w:cstheme="minorHAnsi"/>
          <w:sz w:val="22"/>
          <w:szCs w:val="22"/>
        </w:rPr>
        <w:t>to access the official University policies and procedures on scholastic dishonesty as well as further elaboration on what constitutes scholastic dishonesty.</w:t>
      </w:r>
    </w:p>
    <w:p w14:paraId="15D01683" w14:textId="77777777" w:rsidR="00960B14" w:rsidRPr="00801C39" w:rsidRDefault="00960B14" w:rsidP="00960B14">
      <w:pPr>
        <w:pStyle w:val="BodyText"/>
        <w:spacing w:before="26" w:line="264" w:lineRule="auto"/>
        <w:ind w:left="219" w:right="402"/>
        <w:jc w:val="center"/>
        <w:rPr>
          <w:rFonts w:cstheme="minorHAnsi"/>
          <w:sz w:val="22"/>
          <w:szCs w:val="22"/>
          <w:u w:val="single"/>
        </w:rPr>
      </w:pPr>
      <w:r w:rsidRPr="00801C39">
        <w:rPr>
          <w:rFonts w:cstheme="minorHAnsi"/>
          <w:sz w:val="22"/>
          <w:szCs w:val="22"/>
          <w:u w:val="single"/>
        </w:rPr>
        <w:t>Sharing of Course Materials</w:t>
      </w:r>
    </w:p>
    <w:p w14:paraId="6AFC516A" w14:textId="77777777" w:rsidR="00960B14" w:rsidRPr="00801C39" w:rsidRDefault="00960B14" w:rsidP="00960B14">
      <w:pPr>
        <w:pStyle w:val="BodyText"/>
        <w:spacing w:before="26" w:line="264" w:lineRule="auto"/>
        <w:ind w:left="219" w:right="402"/>
        <w:rPr>
          <w:rFonts w:cstheme="minorHAnsi"/>
          <w:sz w:val="22"/>
          <w:szCs w:val="22"/>
        </w:rPr>
      </w:pPr>
      <w:r w:rsidRPr="00801C39">
        <w:rPr>
          <w:rFonts w:cstheme="minorHAnsi"/>
          <w:color w:val="282828"/>
          <w:sz w:val="22"/>
          <w:szCs w:val="22"/>
          <w:shd w:val="clear" w:color="auto" w:fill="FFFFFF"/>
        </w:rPr>
        <w:t xml:space="preserve">No materials used in this class, including, but not limited to, lecture hand-outs, videos, assessments (quizzes, exams, papers, projects, homework assignments), in-class materials, review sheets, and additional problem sets, may be shared online or with anyone outside of the class unless you have my explicit, written permission. Unauthorized sharing of materials promotes cheating. It is a violation of the University’s Student Honor Code and an act of academic dishonesty. I am </w:t>
      </w:r>
      <w:proofErr w:type="gramStart"/>
      <w:r w:rsidRPr="00801C39">
        <w:rPr>
          <w:rFonts w:cstheme="minorHAnsi"/>
          <w:color w:val="282828"/>
          <w:sz w:val="22"/>
          <w:szCs w:val="22"/>
          <w:shd w:val="clear" w:color="auto" w:fill="FFFFFF"/>
        </w:rPr>
        <w:t>well aware</w:t>
      </w:r>
      <w:proofErr w:type="gramEnd"/>
      <w:r w:rsidRPr="00801C39">
        <w:rPr>
          <w:rFonts w:cstheme="minorHAnsi"/>
          <w:color w:val="282828"/>
          <w:sz w:val="22"/>
          <w:szCs w:val="22"/>
          <w:shd w:val="clear" w:color="auto" w:fill="FFFFFF"/>
        </w:rPr>
        <w:t xml:space="preserve"> of the sites used for sharing materials, and any materials found online that are associated with you, or any suspected unauthorized sharing of materials, will be reported to Student Conduct and Academic Integrity in the Office of the Dean of Students. These reports can result in sanctions, including failure in the course. </w:t>
      </w:r>
    </w:p>
    <w:p w14:paraId="6CCC47B1" w14:textId="77777777" w:rsidR="00960B14" w:rsidRPr="00801C39" w:rsidRDefault="00960B14" w:rsidP="00960B14">
      <w:pPr>
        <w:pStyle w:val="Heading1"/>
        <w:spacing w:before="120" w:after="120" w:line="264" w:lineRule="auto"/>
        <w:rPr>
          <w:rFonts w:asciiTheme="minorHAnsi" w:hAnsiTheme="minorHAnsi" w:cstheme="minorHAnsi"/>
          <w:sz w:val="22"/>
          <w:szCs w:val="22"/>
          <w:u w:val="single"/>
        </w:rPr>
      </w:pPr>
      <w:r w:rsidRPr="00801C39">
        <w:rPr>
          <w:rFonts w:asciiTheme="minorHAnsi" w:hAnsiTheme="minorHAnsi" w:cstheme="minorHAnsi"/>
          <w:sz w:val="22"/>
          <w:szCs w:val="22"/>
          <w:u w:val="single"/>
        </w:rPr>
        <w:t>Campus Safety</w:t>
      </w:r>
    </w:p>
    <w:p w14:paraId="73E738A0" w14:textId="77777777" w:rsidR="00960B14" w:rsidRPr="00801C39" w:rsidRDefault="00960B14" w:rsidP="00960B14">
      <w:pPr>
        <w:pStyle w:val="BodyText"/>
        <w:spacing w:before="26" w:line="264" w:lineRule="auto"/>
        <w:ind w:left="219" w:right="376"/>
        <w:rPr>
          <w:rFonts w:cstheme="minorHAnsi"/>
          <w:sz w:val="22"/>
          <w:szCs w:val="22"/>
        </w:rPr>
      </w:pPr>
      <w:r w:rsidRPr="00801C39">
        <w:rPr>
          <w:rFonts w:cstheme="minorHAnsi"/>
          <w:sz w:val="22"/>
          <w:szCs w:val="22"/>
        </w:rPr>
        <w:t xml:space="preserve">Please note the following key recommendations regarding emergency evacuation, provided by the Office of Campus Safety and Security, 512-471-5767, More info at: </w:t>
      </w:r>
      <w:hyperlink r:id="rId15">
        <w:r w:rsidRPr="00801C39">
          <w:rPr>
            <w:rFonts w:cstheme="minorHAnsi"/>
            <w:color w:val="0000FF"/>
            <w:sz w:val="22"/>
            <w:szCs w:val="22"/>
            <w:u w:val="single" w:color="0000FF"/>
          </w:rPr>
          <w:t>https://preparedness.utexas.edu/</w:t>
        </w:r>
      </w:hyperlink>
      <w:r w:rsidRPr="00801C39">
        <w:rPr>
          <w:rFonts w:cstheme="minorHAnsi"/>
          <w:color w:val="0000FF"/>
          <w:sz w:val="22"/>
          <w:szCs w:val="22"/>
          <w:u w:val="single" w:color="0000FF"/>
        </w:rPr>
        <w:t>.</w:t>
      </w:r>
    </w:p>
    <w:p w14:paraId="08743E8D" w14:textId="77777777" w:rsidR="00960B14" w:rsidRPr="00801C39" w:rsidRDefault="00960B14" w:rsidP="00960B14">
      <w:pPr>
        <w:pStyle w:val="ListParagraph"/>
        <w:widowControl w:val="0"/>
        <w:numPr>
          <w:ilvl w:val="0"/>
          <w:numId w:val="6"/>
        </w:numPr>
        <w:tabs>
          <w:tab w:val="clear" w:pos="720"/>
          <w:tab w:val="clear" w:pos="4176"/>
          <w:tab w:val="clear" w:pos="5616"/>
          <w:tab w:val="clear" w:pos="6336"/>
          <w:tab w:val="left" w:pos="940"/>
          <w:tab w:val="left" w:pos="941"/>
        </w:tabs>
        <w:autoSpaceDE w:val="0"/>
        <w:autoSpaceDN w:val="0"/>
        <w:spacing w:line="264" w:lineRule="auto"/>
        <w:ind w:right="710" w:hanging="360"/>
        <w:contextualSpacing w:val="0"/>
        <w:rPr>
          <w:rFonts w:cstheme="minorHAnsi"/>
          <w:sz w:val="22"/>
          <w:szCs w:val="22"/>
        </w:rPr>
      </w:pPr>
      <w:r w:rsidRPr="00801C39">
        <w:rPr>
          <w:rFonts w:cstheme="minorHAnsi"/>
          <w:sz w:val="22"/>
          <w:szCs w:val="22"/>
        </w:rPr>
        <w:t>Occupants of buildings on The University of Texas at Austin campus are required to evacuate buildings and assemble outside when a fire alarm is</w:t>
      </w:r>
      <w:r w:rsidRPr="00801C39">
        <w:rPr>
          <w:rFonts w:cstheme="minorHAnsi"/>
          <w:spacing w:val="-15"/>
          <w:sz w:val="22"/>
          <w:szCs w:val="22"/>
        </w:rPr>
        <w:t xml:space="preserve"> </w:t>
      </w:r>
      <w:r w:rsidRPr="00801C39">
        <w:rPr>
          <w:rFonts w:cstheme="minorHAnsi"/>
          <w:sz w:val="22"/>
          <w:szCs w:val="22"/>
        </w:rPr>
        <w:t>activated.</w:t>
      </w:r>
    </w:p>
    <w:p w14:paraId="6E905467" w14:textId="77777777" w:rsidR="00960B14" w:rsidRPr="00801C39" w:rsidRDefault="00960B14" w:rsidP="00960B14">
      <w:pPr>
        <w:pStyle w:val="ListParagraph"/>
        <w:widowControl w:val="0"/>
        <w:numPr>
          <w:ilvl w:val="0"/>
          <w:numId w:val="6"/>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801C39">
        <w:rPr>
          <w:rFonts w:cstheme="minorHAnsi"/>
          <w:sz w:val="22"/>
          <w:szCs w:val="22"/>
        </w:rPr>
        <w:t>Familiarize yourself with all exit doors of each classroom and building you may</w:t>
      </w:r>
      <w:r w:rsidRPr="00801C39">
        <w:rPr>
          <w:rFonts w:cstheme="minorHAnsi"/>
          <w:spacing w:val="-28"/>
          <w:sz w:val="22"/>
          <w:szCs w:val="22"/>
        </w:rPr>
        <w:t xml:space="preserve"> </w:t>
      </w:r>
      <w:r w:rsidRPr="00801C39">
        <w:rPr>
          <w:rFonts w:cstheme="minorHAnsi"/>
          <w:sz w:val="22"/>
          <w:szCs w:val="22"/>
        </w:rPr>
        <w:t>occupy.</w:t>
      </w:r>
    </w:p>
    <w:p w14:paraId="3202E190" w14:textId="77777777" w:rsidR="00960B14" w:rsidRPr="00801C39" w:rsidRDefault="00960B14" w:rsidP="00960B14">
      <w:pPr>
        <w:pStyle w:val="ListParagraph"/>
        <w:widowControl w:val="0"/>
        <w:numPr>
          <w:ilvl w:val="0"/>
          <w:numId w:val="6"/>
        </w:numPr>
        <w:tabs>
          <w:tab w:val="clear" w:pos="720"/>
          <w:tab w:val="clear" w:pos="4176"/>
          <w:tab w:val="clear" w:pos="5616"/>
          <w:tab w:val="clear" w:pos="6336"/>
          <w:tab w:val="left" w:pos="940"/>
          <w:tab w:val="left" w:pos="941"/>
        </w:tabs>
        <w:autoSpaceDE w:val="0"/>
        <w:autoSpaceDN w:val="0"/>
        <w:spacing w:line="264" w:lineRule="auto"/>
        <w:ind w:hanging="360"/>
        <w:contextualSpacing w:val="0"/>
        <w:rPr>
          <w:rFonts w:cstheme="minorHAnsi"/>
          <w:sz w:val="22"/>
          <w:szCs w:val="22"/>
        </w:rPr>
      </w:pPr>
      <w:r w:rsidRPr="00801C39">
        <w:rPr>
          <w:rFonts w:cstheme="minorHAnsi"/>
          <w:sz w:val="22"/>
          <w:szCs w:val="22"/>
        </w:rPr>
        <w:t>If you need evacuation assistance, inform the instructor in writing</w:t>
      </w:r>
      <w:r w:rsidRPr="00801C39">
        <w:rPr>
          <w:rFonts w:cstheme="minorHAnsi"/>
          <w:spacing w:val="-6"/>
          <w:sz w:val="22"/>
          <w:szCs w:val="22"/>
        </w:rPr>
        <w:t xml:space="preserve"> </w:t>
      </w:r>
      <w:r w:rsidRPr="00801C39">
        <w:rPr>
          <w:rFonts w:cstheme="minorHAnsi"/>
          <w:sz w:val="22"/>
          <w:szCs w:val="22"/>
        </w:rPr>
        <w:t>asap.</w:t>
      </w:r>
    </w:p>
    <w:p w14:paraId="33942BC1" w14:textId="77777777" w:rsidR="00960B14" w:rsidRPr="00801C39" w:rsidRDefault="00960B14" w:rsidP="00960B14">
      <w:pPr>
        <w:pStyle w:val="ListParagraph"/>
        <w:widowControl w:val="0"/>
        <w:numPr>
          <w:ilvl w:val="0"/>
          <w:numId w:val="6"/>
        </w:numPr>
        <w:tabs>
          <w:tab w:val="clear" w:pos="720"/>
          <w:tab w:val="clear" w:pos="4176"/>
          <w:tab w:val="clear" w:pos="5616"/>
          <w:tab w:val="clear" w:pos="6336"/>
          <w:tab w:val="left" w:pos="940"/>
          <w:tab w:val="left" w:pos="941"/>
        </w:tabs>
        <w:autoSpaceDE w:val="0"/>
        <w:autoSpaceDN w:val="0"/>
        <w:spacing w:before="6" w:line="264" w:lineRule="auto"/>
        <w:ind w:hanging="360"/>
        <w:contextualSpacing w:val="0"/>
        <w:rPr>
          <w:rFonts w:cstheme="minorHAnsi"/>
          <w:sz w:val="22"/>
          <w:szCs w:val="22"/>
        </w:rPr>
      </w:pPr>
      <w:r w:rsidRPr="00801C39">
        <w:rPr>
          <w:rFonts w:cstheme="minorHAnsi"/>
          <w:sz w:val="22"/>
          <w:szCs w:val="22"/>
        </w:rPr>
        <w:t>In the event of an evacuation, follow the instruction of faculty or class</w:t>
      </w:r>
      <w:r w:rsidRPr="00801C39">
        <w:rPr>
          <w:rFonts w:cstheme="minorHAnsi"/>
          <w:spacing w:val="-19"/>
          <w:sz w:val="22"/>
          <w:szCs w:val="22"/>
        </w:rPr>
        <w:t xml:space="preserve"> </w:t>
      </w:r>
      <w:r w:rsidRPr="00801C39">
        <w:rPr>
          <w:rFonts w:cstheme="minorHAnsi"/>
          <w:sz w:val="22"/>
          <w:szCs w:val="22"/>
        </w:rPr>
        <w:t>instructors.</w:t>
      </w:r>
    </w:p>
    <w:p w14:paraId="565F47CE" w14:textId="77777777" w:rsidR="00960B14" w:rsidRPr="00801C39" w:rsidRDefault="00960B14" w:rsidP="00960B14">
      <w:pPr>
        <w:pStyle w:val="ListParagraph"/>
        <w:widowControl w:val="0"/>
        <w:numPr>
          <w:ilvl w:val="0"/>
          <w:numId w:val="6"/>
        </w:numPr>
        <w:tabs>
          <w:tab w:val="clear" w:pos="720"/>
          <w:tab w:val="clear" w:pos="4176"/>
          <w:tab w:val="clear" w:pos="5616"/>
          <w:tab w:val="clear" w:pos="6336"/>
          <w:tab w:val="left" w:pos="940"/>
          <w:tab w:val="left" w:pos="941"/>
        </w:tabs>
        <w:autoSpaceDE w:val="0"/>
        <w:autoSpaceDN w:val="0"/>
        <w:spacing w:before="7" w:line="264" w:lineRule="auto"/>
        <w:ind w:right="1076" w:hanging="360"/>
        <w:contextualSpacing w:val="0"/>
        <w:rPr>
          <w:rFonts w:cstheme="minorHAnsi"/>
          <w:sz w:val="22"/>
          <w:szCs w:val="22"/>
        </w:rPr>
      </w:pPr>
      <w:r w:rsidRPr="00801C39">
        <w:rPr>
          <w:rFonts w:cstheme="minorHAnsi"/>
          <w:sz w:val="22"/>
          <w:szCs w:val="22"/>
        </w:rPr>
        <w:t>Do not re-enter a building unless given instructions by Austin or UT police or fire authorities.</w:t>
      </w:r>
    </w:p>
    <w:p w14:paraId="2052889F" w14:textId="77777777" w:rsidR="00960B14" w:rsidRPr="00801C39" w:rsidRDefault="00960B14" w:rsidP="00960B14">
      <w:pPr>
        <w:pStyle w:val="BodyText"/>
        <w:widowControl w:val="0"/>
        <w:numPr>
          <w:ilvl w:val="0"/>
          <w:numId w:val="7"/>
        </w:numPr>
        <w:tabs>
          <w:tab w:val="clear" w:pos="720"/>
          <w:tab w:val="clear" w:pos="4176"/>
          <w:tab w:val="clear" w:pos="5616"/>
          <w:tab w:val="clear" w:pos="6336"/>
        </w:tabs>
        <w:autoSpaceDE w:val="0"/>
        <w:autoSpaceDN w:val="0"/>
        <w:spacing w:after="0" w:line="264" w:lineRule="auto"/>
        <w:ind w:left="936"/>
        <w:rPr>
          <w:rFonts w:cstheme="minorHAnsi"/>
          <w:sz w:val="22"/>
          <w:szCs w:val="22"/>
        </w:rPr>
      </w:pPr>
      <w:r w:rsidRPr="00801C39">
        <w:rPr>
          <w:rFonts w:cstheme="minorHAnsi"/>
          <w:sz w:val="22"/>
          <w:szCs w:val="22"/>
        </w:rPr>
        <w:t xml:space="preserve">Behavior Concerns Advice Line (BCAL): 512-232-5050 or </w:t>
      </w:r>
      <w:hyperlink r:id="rId16">
        <w:r w:rsidRPr="00801C39">
          <w:rPr>
            <w:rFonts w:cstheme="minorHAnsi"/>
            <w:color w:val="0000FF"/>
            <w:sz w:val="22"/>
            <w:szCs w:val="22"/>
            <w:u w:val="single" w:color="0000FF"/>
          </w:rPr>
          <w:t>on-line</w:t>
        </w:r>
        <w:r w:rsidRPr="00801C39">
          <w:rPr>
            <w:rFonts w:cstheme="minorHAnsi"/>
            <w:sz w:val="22"/>
            <w:szCs w:val="22"/>
          </w:rPr>
          <w:t>.</w:t>
        </w:r>
      </w:hyperlink>
    </w:p>
    <w:p w14:paraId="19500CFD" w14:textId="77777777" w:rsidR="00960B14" w:rsidRPr="00801C39" w:rsidRDefault="00960B14" w:rsidP="00960B14">
      <w:pPr>
        <w:pStyle w:val="BodyText"/>
        <w:widowControl w:val="0"/>
        <w:numPr>
          <w:ilvl w:val="0"/>
          <w:numId w:val="7"/>
        </w:numPr>
        <w:tabs>
          <w:tab w:val="clear" w:pos="720"/>
          <w:tab w:val="clear" w:pos="4176"/>
          <w:tab w:val="clear" w:pos="5616"/>
          <w:tab w:val="clear" w:pos="6336"/>
        </w:tabs>
        <w:autoSpaceDE w:val="0"/>
        <w:autoSpaceDN w:val="0"/>
        <w:spacing w:after="0" w:line="264" w:lineRule="auto"/>
        <w:ind w:left="936"/>
        <w:rPr>
          <w:rFonts w:cstheme="minorHAnsi"/>
          <w:b/>
          <w:bCs/>
          <w:sz w:val="22"/>
          <w:szCs w:val="22"/>
        </w:rPr>
      </w:pPr>
      <w:r w:rsidRPr="00801C39">
        <w:rPr>
          <w:rFonts w:cstheme="minorHAnsi"/>
          <w:noProof/>
          <w:sz w:val="22"/>
          <w:szCs w:val="22"/>
        </w:rPr>
        <mc:AlternateContent>
          <mc:Choice Requires="wps">
            <w:drawing>
              <wp:anchor distT="0" distB="0" distL="114300" distR="114300" simplePos="0" relativeHeight="251660288" behindDoc="0" locked="0" layoutInCell="1" allowOverlap="1" wp14:anchorId="24053E09" wp14:editId="7829AB8B">
                <wp:simplePos x="0" y="0"/>
                <wp:positionH relativeFrom="page">
                  <wp:posOffset>6816725</wp:posOffset>
                </wp:positionH>
                <wp:positionV relativeFrom="paragraph">
                  <wp:posOffset>205740</wp:posOffset>
                </wp:positionV>
                <wp:extent cx="38100" cy="10795"/>
                <wp:effectExtent l="0" t="635" r="3175"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AD656" id="Rectangle 2" o:spid="_x0000_s1026" style="position:absolute;margin-left:536.75pt;margin-top:16.2pt;width:3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" fillcolor="black" stroked="f">
                <w10:wrap anchorx="page"/>
              </v:rect>
            </w:pict>
          </mc:Fallback>
        </mc:AlternateContent>
      </w:r>
      <w:r w:rsidRPr="00801C39">
        <w:rPr>
          <w:rFonts w:cstheme="minorHAnsi"/>
          <w:sz w:val="22"/>
          <w:szCs w:val="22"/>
        </w:rPr>
        <w:t xml:space="preserve">In case of emergency, further information will be available at: </w:t>
      </w:r>
      <w:hyperlink r:id="rId17">
        <w:r w:rsidRPr="00801C39">
          <w:rPr>
            <w:rFonts w:cstheme="minorHAnsi"/>
            <w:color w:val="0000FF"/>
            <w:sz w:val="22"/>
            <w:szCs w:val="22"/>
            <w:u w:val="single" w:color="0000FF"/>
          </w:rPr>
          <w:t>http://www.utexas.edu/emergency</w:t>
        </w:r>
      </w:hyperlink>
      <w:r w:rsidRPr="00801C39">
        <w:rPr>
          <w:rFonts w:cstheme="minorHAnsi"/>
          <w:sz w:val="22"/>
          <w:szCs w:val="22"/>
        </w:rPr>
        <w:t>.</w:t>
      </w:r>
    </w:p>
    <w:p w14:paraId="2F0EF57E" w14:textId="77777777" w:rsidR="00960B14" w:rsidRPr="00801C39" w:rsidRDefault="00960B14" w:rsidP="00960B14">
      <w:pPr>
        <w:pStyle w:val="BodyText"/>
        <w:spacing w:before="240" w:line="264" w:lineRule="auto"/>
        <w:jc w:val="center"/>
        <w:rPr>
          <w:rFonts w:cstheme="minorHAnsi"/>
          <w:sz w:val="22"/>
          <w:szCs w:val="22"/>
          <w:u w:val="single"/>
        </w:rPr>
      </w:pPr>
      <w:r w:rsidRPr="00801C39">
        <w:rPr>
          <w:rFonts w:cstheme="minorHAnsi"/>
          <w:sz w:val="22"/>
          <w:szCs w:val="22"/>
          <w:u w:val="single"/>
        </w:rPr>
        <w:t>Title IX Reporting</w:t>
      </w:r>
    </w:p>
    <w:p w14:paraId="6BECA35C" w14:textId="77777777" w:rsidR="00960B14" w:rsidRPr="00801C39" w:rsidRDefault="00960B14" w:rsidP="00960B14">
      <w:pPr>
        <w:pStyle w:val="BodyText"/>
        <w:spacing w:before="94" w:line="264" w:lineRule="auto"/>
        <w:ind w:left="180"/>
        <w:rPr>
          <w:rFonts w:cstheme="minorHAnsi"/>
          <w:sz w:val="22"/>
          <w:szCs w:val="22"/>
        </w:rPr>
      </w:pPr>
      <w:r w:rsidRPr="00801C39">
        <w:rPr>
          <w:rFonts w:cstheme="minorHAnsi"/>
          <w:sz w:val="22"/>
          <w:szCs w:val="22"/>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14:paraId="7043F04A" w14:textId="77777777" w:rsidR="00960B14" w:rsidRPr="00801C39" w:rsidRDefault="00960B14" w:rsidP="00960B14">
      <w:pPr>
        <w:pStyle w:val="BodyText"/>
        <w:widowControl w:val="0"/>
        <w:numPr>
          <w:ilvl w:val="0"/>
          <w:numId w:val="8"/>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Intervene to prevent harmful behavior from continuing or escalating.</w:t>
      </w:r>
    </w:p>
    <w:p w14:paraId="79662810" w14:textId="77777777" w:rsidR="00960B14" w:rsidRPr="00801C39" w:rsidRDefault="00960B14" w:rsidP="00960B14">
      <w:pPr>
        <w:pStyle w:val="BodyText"/>
        <w:widowControl w:val="0"/>
        <w:numPr>
          <w:ilvl w:val="0"/>
          <w:numId w:val="8"/>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 xml:space="preserve">Provide support and remedies to students and employees who have experienced harm or have become involved in a Title IX investigation. </w:t>
      </w:r>
    </w:p>
    <w:p w14:paraId="5F1BDE47" w14:textId="77777777" w:rsidR="00960B14" w:rsidRPr="00801C39" w:rsidRDefault="00960B14" w:rsidP="00960B14">
      <w:pPr>
        <w:pStyle w:val="BodyText"/>
        <w:widowControl w:val="0"/>
        <w:numPr>
          <w:ilvl w:val="0"/>
          <w:numId w:val="8"/>
        </w:numPr>
        <w:tabs>
          <w:tab w:val="clear" w:pos="720"/>
          <w:tab w:val="clear" w:pos="4176"/>
          <w:tab w:val="clear" w:pos="5616"/>
          <w:tab w:val="clear" w:pos="6336"/>
        </w:tabs>
        <w:autoSpaceDE w:val="0"/>
        <w:autoSpaceDN w:val="0"/>
        <w:spacing w:before="94" w:after="0" w:line="264" w:lineRule="auto"/>
        <w:ind w:left="1080"/>
        <w:rPr>
          <w:rFonts w:cstheme="minorHAnsi"/>
          <w:sz w:val="22"/>
          <w:szCs w:val="22"/>
        </w:rPr>
      </w:pPr>
      <w:r w:rsidRPr="00801C39">
        <w:rPr>
          <w:rFonts w:cstheme="minorHAnsi"/>
          <w:sz w:val="22"/>
          <w:szCs w:val="22"/>
        </w:rPr>
        <w:t xml:space="preserve">Investigate and discipline violations of the university’s </w:t>
      </w:r>
      <w:hyperlink r:id="rId18" w:history="1">
        <w:r w:rsidRPr="00801C39">
          <w:rPr>
            <w:rStyle w:val="Hyperlink"/>
            <w:rFonts w:cstheme="minorHAnsi"/>
            <w:sz w:val="22"/>
            <w:szCs w:val="22"/>
          </w:rPr>
          <w:t>relevant policies</w:t>
        </w:r>
      </w:hyperlink>
      <w:r w:rsidRPr="00801C39">
        <w:rPr>
          <w:rFonts w:cstheme="minorHAnsi"/>
          <w:sz w:val="22"/>
          <w:szCs w:val="22"/>
        </w:rPr>
        <w:t>.</w:t>
      </w:r>
    </w:p>
    <w:p w14:paraId="4B2B3C5C" w14:textId="77777777" w:rsidR="00960B14" w:rsidRPr="00801C39" w:rsidRDefault="00960B14" w:rsidP="00960B14">
      <w:pPr>
        <w:pStyle w:val="BodyText"/>
        <w:spacing w:before="94" w:line="264" w:lineRule="auto"/>
        <w:ind w:left="180"/>
        <w:rPr>
          <w:rFonts w:cstheme="minorHAnsi"/>
          <w:sz w:val="22"/>
          <w:szCs w:val="22"/>
        </w:rPr>
      </w:pPr>
      <w:r w:rsidRPr="00801C39">
        <w:rPr>
          <w:rFonts w:cstheme="minorHAnsi"/>
          <w:sz w:val="22"/>
          <w:szCs w:val="22"/>
        </w:rPr>
        <w:lastRenderedPageBreak/>
        <w:t xml:space="preserve">Beginning January 1, 2020, Texas Senate Bill 212 requires all employees of Texas universities, including faculty, report any information to the Title IX Office regarding sexual harassment, sexual assault, dating violence and stalking that is disclosed to them. Texas law requires that all employees who witness or receive any information of this type (including, but not limited to, writing assignments, class discussions, or one-on-one conversations) must be reported. </w:t>
      </w:r>
      <w:r w:rsidRPr="00801C39">
        <w:rPr>
          <w:rFonts w:cstheme="minorHAnsi"/>
          <w:b/>
          <w:bCs/>
          <w:sz w:val="22"/>
          <w:szCs w:val="22"/>
        </w:rPr>
        <w:t>I am a Responsible Employee and</w:t>
      </w:r>
      <w:r w:rsidRPr="00801C39">
        <w:rPr>
          <w:rFonts w:cstheme="minorHAnsi"/>
          <w:sz w:val="22"/>
          <w:szCs w:val="22"/>
        </w:rPr>
        <w:t xml:space="preserve"> </w:t>
      </w:r>
      <w:r w:rsidRPr="00801C39">
        <w:rPr>
          <w:rFonts w:cstheme="minorHAnsi"/>
          <w:b/>
          <w:bCs/>
          <w:sz w:val="22"/>
          <w:szCs w:val="22"/>
        </w:rPr>
        <w:t>must report any Title IX related incidents</w:t>
      </w:r>
      <w:r w:rsidRPr="00801C39">
        <w:rPr>
          <w:rFonts w:cstheme="minorHAnsi"/>
          <w:sz w:val="22"/>
          <w:szCs w:val="22"/>
        </w:rPr>
        <w:t xml:space="preserve"> that are disclosed in writing, discussion, or one-on-one. Before talking with me, or with any faculty or staff member about a Title IX related incident, be sure to ask whether they are a responsible employee. If you would like to speak with someone who can provide support or remedies without making an official report to the university, please email </w:t>
      </w:r>
      <w:hyperlink r:id="rId19">
        <w:r w:rsidRPr="00801C39">
          <w:rPr>
            <w:rStyle w:val="Hyperlink"/>
            <w:rFonts w:cstheme="minorHAnsi"/>
            <w:sz w:val="22"/>
            <w:szCs w:val="22"/>
          </w:rPr>
          <w:t>advocate@austin.utexas.edu</w:t>
        </w:r>
      </w:hyperlink>
      <w:r w:rsidRPr="00801C39">
        <w:rPr>
          <w:rFonts w:cstheme="minorHAnsi"/>
          <w:sz w:val="22"/>
          <w:szCs w:val="22"/>
        </w:rPr>
        <w:t xml:space="preserve">. For more information about reporting options and resources, visit </w:t>
      </w:r>
      <w:hyperlink r:id="rId20">
        <w:r w:rsidRPr="00801C39">
          <w:rPr>
            <w:rStyle w:val="Hyperlink"/>
            <w:rFonts w:cstheme="minorHAnsi"/>
            <w:sz w:val="22"/>
            <w:szCs w:val="22"/>
          </w:rPr>
          <w:t>http://www.titleix.utexas.edu/</w:t>
        </w:r>
      </w:hyperlink>
      <w:r w:rsidRPr="00801C39">
        <w:rPr>
          <w:rFonts w:cstheme="minorHAnsi"/>
          <w:sz w:val="22"/>
          <w:szCs w:val="22"/>
        </w:rPr>
        <w:t xml:space="preserve">, contact the Title IX Office via email at </w:t>
      </w:r>
      <w:hyperlink r:id="rId21">
        <w:r w:rsidRPr="00801C39">
          <w:rPr>
            <w:rStyle w:val="Hyperlink"/>
            <w:rFonts w:cstheme="minorHAnsi"/>
            <w:sz w:val="22"/>
            <w:szCs w:val="22"/>
          </w:rPr>
          <w:t>titleix@austin.utexas.edu</w:t>
        </w:r>
      </w:hyperlink>
      <w:r w:rsidRPr="00801C39">
        <w:rPr>
          <w:rFonts w:cstheme="minorHAnsi"/>
          <w:sz w:val="22"/>
          <w:szCs w:val="22"/>
        </w:rPr>
        <w:t xml:space="preserve">, or call 512-471-0419. </w:t>
      </w:r>
    </w:p>
    <w:p w14:paraId="54B764D8" w14:textId="77777777" w:rsidR="00960B14" w:rsidRPr="00801C39" w:rsidRDefault="00960B14" w:rsidP="00960B14">
      <w:pPr>
        <w:pStyle w:val="BodyText"/>
        <w:spacing w:before="94" w:line="264" w:lineRule="auto"/>
        <w:ind w:left="180"/>
        <w:rPr>
          <w:rFonts w:cstheme="minorHAnsi"/>
          <w:b/>
          <w:bCs/>
          <w:sz w:val="22"/>
          <w:szCs w:val="22"/>
        </w:rPr>
      </w:pPr>
      <w:r w:rsidRPr="00801C39">
        <w:rPr>
          <w:rFonts w:cstheme="minorHAnsi"/>
          <w:sz w:val="22"/>
          <w:szCs w:val="22"/>
        </w:rPr>
        <w:t>Although graduate teaching and research assistants are not subject to Texas Senate Bill 212, they are still mandatory reporters under Federal Title IX laws and are required to report a wide range of behaviors we refer to as sexual misconduct, including the types of sexual misconduct covered under Texas Senate Bill 212. The Title IX office has developed supportive ways to respond to a survivor and compiled campus resources to support survivors.</w:t>
      </w:r>
    </w:p>
    <w:p w14:paraId="1AA4A0FE" w14:textId="77777777" w:rsidR="00960B14" w:rsidRPr="00801C39" w:rsidRDefault="00960B14" w:rsidP="00960B14">
      <w:pPr>
        <w:pStyle w:val="BodyText"/>
        <w:spacing w:before="240" w:line="264" w:lineRule="auto"/>
        <w:jc w:val="center"/>
        <w:rPr>
          <w:rFonts w:cstheme="minorHAnsi"/>
          <w:sz w:val="22"/>
          <w:szCs w:val="22"/>
          <w:u w:val="single"/>
        </w:rPr>
      </w:pPr>
      <w:r w:rsidRPr="00801C39">
        <w:rPr>
          <w:rFonts w:cstheme="minorHAnsi"/>
          <w:sz w:val="22"/>
          <w:szCs w:val="22"/>
          <w:u w:val="single"/>
        </w:rPr>
        <w:t>McCombs Classroom Professionalism Policy</w:t>
      </w:r>
    </w:p>
    <w:p w14:paraId="38C0E0AE" w14:textId="77777777" w:rsidR="00960B14" w:rsidRPr="00801C39" w:rsidRDefault="00960B14" w:rsidP="00960B14">
      <w:pPr>
        <w:pStyle w:val="BodyText"/>
        <w:spacing w:before="94" w:line="264" w:lineRule="auto"/>
        <w:ind w:left="180"/>
        <w:rPr>
          <w:rFonts w:cstheme="minorHAnsi"/>
          <w:bCs/>
          <w:sz w:val="22"/>
          <w:szCs w:val="22"/>
        </w:rPr>
      </w:pPr>
      <w:r w:rsidRPr="00801C39">
        <w:rPr>
          <w:rFonts w:cstheme="minorHAnsi"/>
          <w:bCs/>
          <w:sz w:val="22"/>
          <w:szCs w:val="22"/>
        </w:rPr>
        <w:t>The highest professional standards are expected of members of the McCombs community. The collective class reputation and the value of the McCombs experience hinges on this.  Please let me know right away if this ever is not the case.</w:t>
      </w:r>
    </w:p>
    <w:p w14:paraId="5A7833B9" w14:textId="77777777" w:rsidR="00960B14" w:rsidRPr="00801C39" w:rsidRDefault="00960B14" w:rsidP="00960B14">
      <w:pPr>
        <w:pStyle w:val="BodyText"/>
        <w:spacing w:before="94" w:line="264" w:lineRule="auto"/>
        <w:ind w:left="180"/>
        <w:rPr>
          <w:rFonts w:cstheme="minorHAnsi"/>
          <w:sz w:val="22"/>
          <w:szCs w:val="22"/>
        </w:rPr>
      </w:pPr>
      <w:r w:rsidRPr="00801C39">
        <w:rPr>
          <w:rFonts w:cstheme="minorHAnsi"/>
          <w:sz w:val="22"/>
          <w:szCs w:val="22"/>
        </w:rPr>
        <w:t xml:space="preserve">Faculty are expected to be professional and prepared to deliver value for </w:t>
      </w:r>
      <w:proofErr w:type="gramStart"/>
      <w:r w:rsidRPr="00801C39">
        <w:rPr>
          <w:rFonts w:cstheme="minorHAnsi"/>
          <w:sz w:val="22"/>
          <w:szCs w:val="22"/>
        </w:rPr>
        <w:t>each and every</w:t>
      </w:r>
      <w:proofErr w:type="gramEnd"/>
      <w:r w:rsidRPr="00801C39">
        <w:rPr>
          <w:rFonts w:cstheme="minorHAnsi"/>
          <w:sz w:val="22"/>
          <w:szCs w:val="22"/>
        </w:rPr>
        <w:t xml:space="preserve"> class session. Students are expected to be professional in all respects. Classroom expectations of students include:</w:t>
      </w:r>
    </w:p>
    <w:p w14:paraId="5065291B" w14:textId="77777777" w:rsidR="00960B14" w:rsidRPr="00801C39" w:rsidRDefault="00960B14" w:rsidP="00960B14">
      <w:pPr>
        <w:pStyle w:val="BodyText"/>
        <w:widowControl w:val="0"/>
        <w:numPr>
          <w:ilvl w:val="0"/>
          <w:numId w:val="9"/>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arrive on time and be fully prepared for each class.</w:t>
      </w:r>
    </w:p>
    <w:p w14:paraId="53E6D609" w14:textId="77777777" w:rsidR="00960B14" w:rsidRPr="00801C39" w:rsidRDefault="00960B14" w:rsidP="00960B14">
      <w:pPr>
        <w:pStyle w:val="BodyText"/>
        <w:widowControl w:val="0"/>
        <w:numPr>
          <w:ilvl w:val="0"/>
          <w:numId w:val="9"/>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attend the class section to which they are registered.</w:t>
      </w:r>
    </w:p>
    <w:p w14:paraId="59AE0051" w14:textId="77777777" w:rsidR="00960B14" w:rsidRDefault="00960B14" w:rsidP="00960B14">
      <w:pPr>
        <w:pStyle w:val="BodyText"/>
        <w:widowControl w:val="0"/>
        <w:numPr>
          <w:ilvl w:val="0"/>
          <w:numId w:val="9"/>
        </w:numPr>
        <w:tabs>
          <w:tab w:val="clear" w:pos="720"/>
          <w:tab w:val="clear" w:pos="4176"/>
          <w:tab w:val="clear" w:pos="5616"/>
          <w:tab w:val="clear" w:pos="6336"/>
        </w:tabs>
        <w:autoSpaceDE w:val="0"/>
        <w:autoSpaceDN w:val="0"/>
        <w:spacing w:before="94" w:after="0" w:line="264" w:lineRule="auto"/>
        <w:rPr>
          <w:rFonts w:cstheme="minorHAnsi"/>
          <w:sz w:val="22"/>
          <w:szCs w:val="22"/>
        </w:rPr>
      </w:pPr>
      <w:r w:rsidRPr="00801C39">
        <w:rPr>
          <w:rFonts w:cstheme="minorHAnsi"/>
          <w:sz w:val="22"/>
          <w:szCs w:val="22"/>
        </w:rPr>
        <w:t>Students will respect the views and opinions of their colleagues. Disagreement and debate are encouraged. Intolerance for the views of others is unacceptable.</w:t>
      </w:r>
    </w:p>
    <w:p w14:paraId="034F1698" w14:textId="77777777" w:rsidR="00960B14" w:rsidRPr="002423AC" w:rsidRDefault="00960B14" w:rsidP="00960B14">
      <w:pPr>
        <w:pStyle w:val="BodyText"/>
        <w:widowControl w:val="0"/>
        <w:tabs>
          <w:tab w:val="clear" w:pos="720"/>
          <w:tab w:val="clear" w:pos="4176"/>
          <w:tab w:val="clear" w:pos="5616"/>
          <w:tab w:val="clear" w:pos="6336"/>
        </w:tabs>
        <w:autoSpaceDE w:val="0"/>
        <w:autoSpaceDN w:val="0"/>
        <w:spacing w:before="94" w:after="0" w:line="264" w:lineRule="auto"/>
        <w:jc w:val="center"/>
        <w:rPr>
          <w:rFonts w:cstheme="minorHAnsi"/>
          <w:sz w:val="22"/>
          <w:szCs w:val="22"/>
          <w:u w:val="single"/>
        </w:rPr>
      </w:pPr>
      <w:r>
        <w:rPr>
          <w:rFonts w:cstheme="minorHAnsi"/>
          <w:sz w:val="22"/>
          <w:szCs w:val="22"/>
          <w:u w:val="single"/>
        </w:rPr>
        <w:t>Classroom Safety and COVID-19</w:t>
      </w:r>
    </w:p>
    <w:p w14:paraId="0C227FAB" w14:textId="77777777" w:rsidR="00960B14" w:rsidRDefault="00960B14" w:rsidP="00960B14">
      <w:pPr>
        <w:rPr>
          <w:rFonts w:ascii="Georgia" w:hAnsi="Georgia" w:cs="Arial"/>
          <w:color w:val="333F48"/>
          <w:szCs w:val="24"/>
        </w:rPr>
      </w:pPr>
    </w:p>
    <w:p w14:paraId="22886A50" w14:textId="77777777" w:rsidR="00960B14" w:rsidRPr="002423AC" w:rsidRDefault="00960B14" w:rsidP="00960B14">
      <w:pPr>
        <w:rPr>
          <w:rFonts w:cstheme="minorHAnsi"/>
          <w:color w:val="333F48"/>
          <w:sz w:val="22"/>
          <w:szCs w:val="22"/>
        </w:rPr>
      </w:pPr>
      <w:r w:rsidRPr="002423AC">
        <w:rPr>
          <w:rFonts w:cstheme="minorHAnsi"/>
          <w:color w:val="333F48"/>
          <w:sz w:val="22"/>
          <w:szCs w:val="22"/>
        </w:rPr>
        <w:t>To help preserve our in person learning environment, the university recommends the following.</w:t>
      </w:r>
    </w:p>
    <w:p w14:paraId="66634974" w14:textId="77777777" w:rsidR="00960B14" w:rsidRPr="002423AC" w:rsidRDefault="00960B14" w:rsidP="00960B14">
      <w:pPr>
        <w:numPr>
          <w:ilvl w:val="0"/>
          <w:numId w:val="14"/>
        </w:numPr>
        <w:tabs>
          <w:tab w:val="clear" w:pos="4176"/>
          <w:tab w:val="clear" w:pos="5616"/>
          <w:tab w:val="clear" w:pos="6336"/>
        </w:tabs>
        <w:spacing w:before="100" w:beforeAutospacing="1" w:after="100" w:afterAutospacing="1" w:line="240" w:lineRule="auto"/>
        <w:rPr>
          <w:rFonts w:cstheme="minorHAnsi"/>
          <w:color w:val="333F48"/>
          <w:sz w:val="22"/>
          <w:szCs w:val="22"/>
        </w:rPr>
      </w:pPr>
      <w:r w:rsidRPr="002423AC">
        <w:rPr>
          <w:rFonts w:cstheme="minorHAnsi"/>
          <w:color w:val="333F48"/>
          <w:sz w:val="22"/>
          <w:szCs w:val="22"/>
        </w:rPr>
        <w:t xml:space="preserve">Adhere to university </w:t>
      </w:r>
      <w:hyperlink r:id="rId22" w:history="1">
        <w:r w:rsidRPr="002423AC">
          <w:rPr>
            <w:rStyle w:val="Hyperlink"/>
            <w:rFonts w:cstheme="minorHAnsi"/>
            <w:color w:val="BF5700"/>
            <w:sz w:val="22"/>
            <w:szCs w:val="22"/>
          </w:rPr>
          <w:t>mask guidance</w:t>
        </w:r>
      </w:hyperlink>
      <w:r w:rsidRPr="002423AC">
        <w:rPr>
          <w:rFonts w:cstheme="minorHAnsi"/>
          <w:color w:val="333F48"/>
          <w:sz w:val="22"/>
          <w:szCs w:val="22"/>
        </w:rPr>
        <w:t>.</w:t>
      </w:r>
    </w:p>
    <w:p w14:paraId="0A05E643" w14:textId="77777777" w:rsidR="00960B14" w:rsidRPr="002423AC" w:rsidRDefault="00000000" w:rsidP="00960B14">
      <w:pPr>
        <w:numPr>
          <w:ilvl w:val="0"/>
          <w:numId w:val="14"/>
        </w:numPr>
        <w:tabs>
          <w:tab w:val="clear" w:pos="4176"/>
          <w:tab w:val="clear" w:pos="5616"/>
          <w:tab w:val="clear" w:pos="6336"/>
        </w:tabs>
        <w:spacing w:before="100" w:beforeAutospacing="1" w:after="100" w:afterAutospacing="1" w:line="240" w:lineRule="auto"/>
        <w:rPr>
          <w:rFonts w:cstheme="minorHAnsi"/>
          <w:color w:val="333F48"/>
          <w:sz w:val="22"/>
          <w:szCs w:val="22"/>
        </w:rPr>
      </w:pPr>
      <w:hyperlink r:id="rId23" w:history="1">
        <w:r w:rsidR="00960B14" w:rsidRPr="002423AC">
          <w:rPr>
            <w:rStyle w:val="Hyperlink"/>
            <w:rFonts w:cstheme="minorHAnsi"/>
            <w:color w:val="BF5700"/>
            <w:sz w:val="22"/>
            <w:szCs w:val="22"/>
          </w:rPr>
          <w:t>Vaccinations are widely available</w:t>
        </w:r>
      </w:hyperlink>
      <w:r w:rsidR="00960B14" w:rsidRPr="002423AC">
        <w:rPr>
          <w:rFonts w:cstheme="minorHAnsi"/>
          <w:color w:val="333F48"/>
          <w:sz w:val="22"/>
          <w:szCs w:val="22"/>
        </w:rPr>
        <w:t>, free and not billed to health insurance. The vaccine will help protect against the transmission of the virus to others and reduce serious symptoms in those who are vaccinated.</w:t>
      </w:r>
    </w:p>
    <w:p w14:paraId="1F5F3E8E" w14:textId="77777777" w:rsidR="00960B14" w:rsidRPr="002423AC" w:rsidRDefault="00000000" w:rsidP="00960B14">
      <w:pPr>
        <w:numPr>
          <w:ilvl w:val="0"/>
          <w:numId w:val="14"/>
        </w:numPr>
        <w:tabs>
          <w:tab w:val="clear" w:pos="4176"/>
          <w:tab w:val="clear" w:pos="5616"/>
          <w:tab w:val="clear" w:pos="6336"/>
        </w:tabs>
        <w:spacing w:before="100" w:beforeAutospacing="1" w:after="100" w:afterAutospacing="1" w:line="240" w:lineRule="auto"/>
        <w:rPr>
          <w:rFonts w:cstheme="minorHAnsi"/>
          <w:color w:val="333F48"/>
          <w:sz w:val="22"/>
          <w:szCs w:val="22"/>
        </w:rPr>
      </w:pPr>
      <w:hyperlink r:id="rId24" w:history="1">
        <w:r w:rsidR="00960B14" w:rsidRPr="002423AC">
          <w:rPr>
            <w:rStyle w:val="Hyperlink"/>
            <w:rFonts w:cstheme="minorHAnsi"/>
            <w:color w:val="BF5700"/>
            <w:sz w:val="22"/>
            <w:szCs w:val="22"/>
          </w:rPr>
          <w:t>Proactive Community Testing</w:t>
        </w:r>
      </w:hyperlink>
      <w:r w:rsidR="00960B14" w:rsidRPr="002423AC">
        <w:rPr>
          <w:rFonts w:cstheme="minorHAnsi"/>
          <w:color w:val="333F48"/>
          <w:sz w:val="22"/>
          <w:szCs w:val="22"/>
        </w:rPr>
        <w:t xml:space="preserve"> remains an important part of the university’s efforts to protect our community. Tests are fast and free.</w:t>
      </w:r>
    </w:p>
    <w:p w14:paraId="23EF997E" w14:textId="77777777" w:rsidR="00960B14" w:rsidRPr="00801C39" w:rsidRDefault="00960B14" w:rsidP="00960B14">
      <w:pPr>
        <w:pStyle w:val="BodyText"/>
        <w:widowControl w:val="0"/>
        <w:tabs>
          <w:tab w:val="clear" w:pos="720"/>
          <w:tab w:val="clear" w:pos="4176"/>
          <w:tab w:val="clear" w:pos="5616"/>
          <w:tab w:val="clear" w:pos="6336"/>
        </w:tabs>
        <w:autoSpaceDE w:val="0"/>
        <w:autoSpaceDN w:val="0"/>
        <w:spacing w:before="94" w:after="0" w:line="264" w:lineRule="auto"/>
        <w:rPr>
          <w:rFonts w:cstheme="minorHAnsi"/>
          <w:sz w:val="22"/>
          <w:szCs w:val="22"/>
        </w:rPr>
      </w:pPr>
      <w:r w:rsidRPr="002423AC">
        <w:rPr>
          <w:rFonts w:cstheme="minorHAnsi"/>
          <w:color w:val="333F48"/>
          <w:sz w:val="22"/>
          <w:szCs w:val="22"/>
        </w:rPr>
        <w:t xml:space="preserve">Visit </w:t>
      </w:r>
      <w:hyperlink r:id="rId25" w:history="1">
        <w:r w:rsidRPr="002423AC">
          <w:rPr>
            <w:rStyle w:val="Hyperlink"/>
            <w:rFonts w:cstheme="minorHAnsi"/>
            <w:color w:val="BF5700"/>
            <w:sz w:val="22"/>
            <w:szCs w:val="22"/>
          </w:rPr>
          <w:t>protect.utexas.edu</w:t>
        </w:r>
      </w:hyperlink>
      <w:r w:rsidRPr="002423AC">
        <w:rPr>
          <w:rFonts w:cstheme="minorHAnsi"/>
          <w:color w:val="333F48"/>
          <w:sz w:val="22"/>
          <w:szCs w:val="22"/>
        </w:rPr>
        <w:t xml:space="preserve"> for more information</w:t>
      </w:r>
      <w:r>
        <w:rPr>
          <w:rFonts w:cstheme="minorHAnsi"/>
          <w:color w:val="333F48"/>
          <w:sz w:val="22"/>
          <w:szCs w:val="22"/>
        </w:rPr>
        <w:t>.</w:t>
      </w:r>
    </w:p>
    <w:p w14:paraId="39E02A53" w14:textId="77777777" w:rsidR="00960B14" w:rsidRPr="00801C39" w:rsidRDefault="00960B14" w:rsidP="00960B14">
      <w:pPr>
        <w:rPr>
          <w:rFonts w:cstheme="minorHAnsi"/>
          <w:sz w:val="22"/>
          <w:szCs w:val="22"/>
        </w:rPr>
      </w:pPr>
    </w:p>
    <w:p w14:paraId="67C48ACA" w14:textId="77777777" w:rsidR="00960B14" w:rsidRPr="00801C39" w:rsidRDefault="00960B14" w:rsidP="00960B14">
      <w:pPr>
        <w:tabs>
          <w:tab w:val="clear" w:pos="720"/>
          <w:tab w:val="clear" w:pos="4176"/>
          <w:tab w:val="clear" w:pos="5616"/>
          <w:tab w:val="clear" w:pos="6336"/>
        </w:tabs>
        <w:spacing w:line="240" w:lineRule="auto"/>
        <w:rPr>
          <w:rFonts w:cstheme="minorHAnsi"/>
          <w:b/>
          <w:caps/>
          <w:color w:val="000000" w:themeColor="text1"/>
          <w:sz w:val="22"/>
          <w:szCs w:val="22"/>
          <w:u w:val="single"/>
        </w:rPr>
      </w:pPr>
      <w:r w:rsidRPr="00801C39">
        <w:rPr>
          <w:rFonts w:cstheme="minorHAnsi"/>
          <w:b/>
          <w:caps/>
          <w:color w:val="000000" w:themeColor="text1"/>
          <w:sz w:val="22"/>
          <w:szCs w:val="22"/>
          <w:u w:val="single"/>
        </w:rPr>
        <w:br w:type="page"/>
      </w:r>
    </w:p>
    <w:p w14:paraId="7A0D6303" w14:textId="77777777" w:rsidR="00960B14" w:rsidRPr="00801C39" w:rsidRDefault="00960B14" w:rsidP="00960B14">
      <w:pPr>
        <w:tabs>
          <w:tab w:val="right" w:pos="900"/>
        </w:tabs>
        <w:spacing w:line="220" w:lineRule="exact"/>
        <w:jc w:val="center"/>
        <w:rPr>
          <w:rFonts w:cstheme="minorHAnsi"/>
          <w:b/>
          <w:bCs/>
          <w:sz w:val="22"/>
          <w:szCs w:val="22"/>
        </w:rPr>
      </w:pPr>
      <w:r w:rsidRPr="00801C39">
        <w:rPr>
          <w:rFonts w:cstheme="minorHAnsi"/>
          <w:b/>
          <w:bCs/>
          <w:sz w:val="22"/>
          <w:szCs w:val="22"/>
        </w:rPr>
        <w:lastRenderedPageBreak/>
        <w:t>Tentative Course Schedule</w:t>
      </w:r>
    </w:p>
    <w:tbl>
      <w:tblPr>
        <w:tblStyle w:val="TableGrid"/>
        <w:tblW w:w="9360" w:type="dxa"/>
        <w:tblInd w:w="-95" w:type="dxa"/>
        <w:tblLayout w:type="fixed"/>
        <w:tblLook w:val="04A0" w:firstRow="1" w:lastRow="0" w:firstColumn="1" w:lastColumn="0" w:noHBand="0" w:noVBand="1"/>
      </w:tblPr>
      <w:tblGrid>
        <w:gridCol w:w="1440"/>
        <w:gridCol w:w="3510"/>
        <w:gridCol w:w="4410"/>
      </w:tblGrid>
      <w:tr w:rsidR="00960B14" w:rsidRPr="00801C39" w14:paraId="51A9327C" w14:textId="77777777" w:rsidTr="00703146">
        <w:tc>
          <w:tcPr>
            <w:tcW w:w="1440" w:type="dxa"/>
          </w:tcPr>
          <w:p w14:paraId="6E9C5F0D" w14:textId="77777777" w:rsidR="00960B14" w:rsidRPr="00801C39" w:rsidRDefault="00960B14" w:rsidP="00787FC0">
            <w:pPr>
              <w:spacing w:line="237" w:lineRule="auto"/>
              <w:ind w:right="450"/>
              <w:rPr>
                <w:rFonts w:cstheme="minorHAnsi"/>
                <w:sz w:val="22"/>
                <w:szCs w:val="22"/>
                <w:u w:val="single"/>
              </w:rPr>
            </w:pPr>
            <w:r w:rsidRPr="00801C39">
              <w:rPr>
                <w:rFonts w:cstheme="minorHAnsi"/>
                <w:sz w:val="22"/>
                <w:szCs w:val="22"/>
                <w:u w:val="single"/>
              </w:rPr>
              <w:t>Date</w:t>
            </w:r>
          </w:p>
        </w:tc>
        <w:tc>
          <w:tcPr>
            <w:tcW w:w="3510" w:type="dxa"/>
          </w:tcPr>
          <w:p w14:paraId="7FF76463" w14:textId="77777777" w:rsidR="00960B14" w:rsidRPr="00801C39" w:rsidRDefault="00960B14" w:rsidP="00787FC0">
            <w:pPr>
              <w:spacing w:line="237" w:lineRule="auto"/>
              <w:ind w:right="450"/>
              <w:rPr>
                <w:rFonts w:cstheme="minorHAnsi"/>
                <w:sz w:val="22"/>
                <w:szCs w:val="22"/>
                <w:u w:val="single"/>
              </w:rPr>
            </w:pPr>
            <w:r w:rsidRPr="00801C39">
              <w:rPr>
                <w:rFonts w:cstheme="minorHAnsi"/>
                <w:sz w:val="22"/>
                <w:szCs w:val="22"/>
                <w:u w:val="single"/>
              </w:rPr>
              <w:t>Topics</w:t>
            </w:r>
          </w:p>
        </w:tc>
        <w:tc>
          <w:tcPr>
            <w:tcW w:w="4410" w:type="dxa"/>
          </w:tcPr>
          <w:p w14:paraId="50D3351B" w14:textId="77777777" w:rsidR="00960B14" w:rsidRPr="00801C39" w:rsidRDefault="00960B14" w:rsidP="00787FC0">
            <w:pPr>
              <w:spacing w:line="237" w:lineRule="auto"/>
              <w:ind w:right="450"/>
              <w:rPr>
                <w:rFonts w:cstheme="minorHAnsi"/>
                <w:sz w:val="22"/>
                <w:szCs w:val="22"/>
                <w:u w:val="single"/>
              </w:rPr>
            </w:pPr>
            <w:r w:rsidRPr="00801C39">
              <w:rPr>
                <w:rFonts w:cstheme="minorHAnsi"/>
                <w:sz w:val="22"/>
                <w:szCs w:val="22"/>
                <w:u w:val="single"/>
              </w:rPr>
              <w:t>Readings / Assignments Due</w:t>
            </w:r>
          </w:p>
        </w:tc>
      </w:tr>
      <w:tr w:rsidR="00960B14" w:rsidRPr="00801C39" w14:paraId="28FE92AD" w14:textId="77777777" w:rsidTr="00703146">
        <w:tc>
          <w:tcPr>
            <w:tcW w:w="1440" w:type="dxa"/>
            <w:shd w:val="clear" w:color="auto" w:fill="auto"/>
          </w:tcPr>
          <w:p w14:paraId="6302AB8B" w14:textId="5D366C14" w:rsidR="00960B14" w:rsidRPr="00801C39" w:rsidRDefault="00960B14" w:rsidP="00787FC0">
            <w:pPr>
              <w:spacing w:line="237" w:lineRule="auto"/>
              <w:ind w:right="450"/>
              <w:rPr>
                <w:rFonts w:cstheme="minorHAnsi"/>
                <w:b/>
                <w:bCs/>
                <w:sz w:val="22"/>
                <w:szCs w:val="22"/>
              </w:rPr>
            </w:pPr>
          </w:p>
        </w:tc>
        <w:tc>
          <w:tcPr>
            <w:tcW w:w="3510" w:type="dxa"/>
            <w:shd w:val="clear" w:color="auto" w:fill="auto"/>
          </w:tcPr>
          <w:p w14:paraId="787BCDEE" w14:textId="5E40D1F4" w:rsidR="00960B14" w:rsidRPr="00801C39" w:rsidRDefault="00F47C94" w:rsidP="00787FC0">
            <w:pPr>
              <w:spacing w:line="237" w:lineRule="auto"/>
              <w:ind w:right="450"/>
              <w:rPr>
                <w:rFonts w:cstheme="minorHAnsi"/>
                <w:sz w:val="22"/>
                <w:szCs w:val="22"/>
              </w:rPr>
            </w:pPr>
            <w:r>
              <w:rPr>
                <w:rFonts w:cstheme="minorHAnsi"/>
                <w:sz w:val="22"/>
                <w:szCs w:val="22"/>
              </w:rPr>
              <w:t>The Monetizing Innovation Problem – Part 1</w:t>
            </w:r>
          </w:p>
        </w:tc>
        <w:tc>
          <w:tcPr>
            <w:tcW w:w="4410" w:type="dxa"/>
            <w:shd w:val="clear" w:color="auto" w:fill="auto"/>
          </w:tcPr>
          <w:p w14:paraId="2D4A2CB7" w14:textId="4447484F" w:rsidR="00960B14" w:rsidRDefault="00B12C72" w:rsidP="00787FC0">
            <w:pPr>
              <w:spacing w:line="237" w:lineRule="auto"/>
              <w:ind w:right="450"/>
              <w:rPr>
                <w:rFonts w:cstheme="minorHAnsi"/>
                <w:sz w:val="22"/>
                <w:szCs w:val="22"/>
              </w:rPr>
            </w:pPr>
            <w:r>
              <w:rPr>
                <w:rFonts w:cstheme="minorHAnsi"/>
                <w:sz w:val="22"/>
                <w:szCs w:val="22"/>
              </w:rPr>
              <w:t>Monetizing Innovation, Chapter</w:t>
            </w:r>
            <w:r w:rsidR="00BA4155">
              <w:rPr>
                <w:rFonts w:cstheme="minorHAnsi"/>
                <w:sz w:val="22"/>
                <w:szCs w:val="22"/>
              </w:rPr>
              <w:t xml:space="preserve"> 1</w:t>
            </w:r>
          </w:p>
          <w:p w14:paraId="40982CE1" w14:textId="4EF55622" w:rsidR="00B12C72" w:rsidRPr="00801C39" w:rsidRDefault="00BA4155" w:rsidP="00787FC0">
            <w:pPr>
              <w:spacing w:line="237" w:lineRule="auto"/>
              <w:ind w:right="450"/>
              <w:rPr>
                <w:rFonts w:cstheme="minorHAnsi"/>
                <w:sz w:val="22"/>
                <w:szCs w:val="22"/>
              </w:rPr>
            </w:pPr>
            <w:r>
              <w:rPr>
                <w:rFonts w:cstheme="minorHAnsi"/>
                <w:sz w:val="22"/>
                <w:szCs w:val="22"/>
              </w:rPr>
              <w:t>Article TBD</w:t>
            </w:r>
          </w:p>
        </w:tc>
      </w:tr>
      <w:tr w:rsidR="00960B14" w:rsidRPr="00801C39" w14:paraId="4ABF7CA9" w14:textId="77777777" w:rsidTr="00703146">
        <w:tc>
          <w:tcPr>
            <w:tcW w:w="1440" w:type="dxa"/>
            <w:shd w:val="clear" w:color="auto" w:fill="auto"/>
          </w:tcPr>
          <w:p w14:paraId="494DAFA5" w14:textId="0BDD1269" w:rsidR="00960B14" w:rsidRPr="003C4915" w:rsidRDefault="00960B14" w:rsidP="00787FC0">
            <w:pPr>
              <w:spacing w:line="237" w:lineRule="auto"/>
              <w:ind w:right="450"/>
              <w:rPr>
                <w:rFonts w:cstheme="minorHAnsi"/>
                <w:b/>
                <w:bCs/>
                <w:sz w:val="22"/>
                <w:szCs w:val="22"/>
              </w:rPr>
            </w:pPr>
          </w:p>
        </w:tc>
        <w:tc>
          <w:tcPr>
            <w:tcW w:w="3510" w:type="dxa"/>
            <w:shd w:val="clear" w:color="auto" w:fill="auto"/>
          </w:tcPr>
          <w:p w14:paraId="44581AA4" w14:textId="6D773568" w:rsidR="00960B14" w:rsidRPr="003C4915" w:rsidRDefault="00F47C94" w:rsidP="00787FC0">
            <w:pPr>
              <w:spacing w:line="237" w:lineRule="auto"/>
              <w:ind w:right="450"/>
              <w:rPr>
                <w:rFonts w:cstheme="minorHAnsi"/>
                <w:sz w:val="22"/>
                <w:szCs w:val="22"/>
              </w:rPr>
            </w:pPr>
            <w:r>
              <w:rPr>
                <w:rFonts w:cstheme="minorHAnsi"/>
                <w:sz w:val="22"/>
                <w:szCs w:val="22"/>
              </w:rPr>
              <w:t>The Monetizing Innovation Problem – Part 2</w:t>
            </w:r>
          </w:p>
        </w:tc>
        <w:tc>
          <w:tcPr>
            <w:tcW w:w="4410" w:type="dxa"/>
            <w:shd w:val="clear" w:color="auto" w:fill="auto"/>
          </w:tcPr>
          <w:p w14:paraId="3081CC03" w14:textId="13D6E51F" w:rsidR="00960B14" w:rsidRDefault="00BA4155" w:rsidP="00787FC0">
            <w:pPr>
              <w:spacing w:line="237" w:lineRule="auto"/>
              <w:ind w:right="450"/>
              <w:rPr>
                <w:rFonts w:cstheme="minorHAnsi"/>
                <w:sz w:val="22"/>
                <w:szCs w:val="22"/>
              </w:rPr>
            </w:pPr>
            <w:r>
              <w:rPr>
                <w:rFonts w:cstheme="minorHAnsi"/>
                <w:sz w:val="22"/>
                <w:szCs w:val="22"/>
              </w:rPr>
              <w:t>Monetizing Innovation, Chapter</w:t>
            </w:r>
            <w:r w:rsidR="000E768F">
              <w:rPr>
                <w:rFonts w:cstheme="minorHAnsi"/>
                <w:sz w:val="22"/>
                <w:szCs w:val="22"/>
              </w:rPr>
              <w:t>s</w:t>
            </w:r>
            <w:r>
              <w:rPr>
                <w:rFonts w:cstheme="minorHAnsi"/>
                <w:sz w:val="22"/>
                <w:szCs w:val="22"/>
              </w:rPr>
              <w:t xml:space="preserve"> 2 &amp; 3</w:t>
            </w:r>
          </w:p>
          <w:p w14:paraId="2255A59F" w14:textId="7AB0DF39" w:rsidR="00381188" w:rsidRPr="003C4915" w:rsidRDefault="00381188" w:rsidP="00787FC0">
            <w:pPr>
              <w:spacing w:line="237" w:lineRule="auto"/>
              <w:ind w:right="450"/>
              <w:rPr>
                <w:rFonts w:cstheme="minorHAnsi"/>
                <w:sz w:val="22"/>
                <w:szCs w:val="22"/>
              </w:rPr>
            </w:pPr>
            <w:r>
              <w:rPr>
                <w:rFonts w:cstheme="minorHAnsi"/>
                <w:sz w:val="22"/>
                <w:szCs w:val="22"/>
              </w:rPr>
              <w:t>Article TBD</w:t>
            </w:r>
          </w:p>
        </w:tc>
      </w:tr>
      <w:tr w:rsidR="00960B14" w:rsidRPr="00801C39" w14:paraId="09BBD486" w14:textId="77777777" w:rsidTr="00703146">
        <w:tc>
          <w:tcPr>
            <w:tcW w:w="1440" w:type="dxa"/>
            <w:shd w:val="clear" w:color="auto" w:fill="auto"/>
          </w:tcPr>
          <w:p w14:paraId="2F1E3D35" w14:textId="3B180323" w:rsidR="00960B14" w:rsidRPr="00801C39" w:rsidRDefault="00960B14" w:rsidP="00787FC0">
            <w:pPr>
              <w:spacing w:line="237" w:lineRule="auto"/>
              <w:ind w:right="450"/>
              <w:rPr>
                <w:rFonts w:cstheme="minorHAnsi"/>
                <w:b/>
                <w:bCs/>
                <w:sz w:val="22"/>
                <w:szCs w:val="22"/>
              </w:rPr>
            </w:pPr>
          </w:p>
        </w:tc>
        <w:tc>
          <w:tcPr>
            <w:tcW w:w="3510" w:type="dxa"/>
            <w:shd w:val="clear" w:color="auto" w:fill="auto"/>
          </w:tcPr>
          <w:p w14:paraId="361EDD9E" w14:textId="45AA2330" w:rsidR="00960B14" w:rsidRPr="00B56643" w:rsidRDefault="003E020A" w:rsidP="00787FC0">
            <w:pPr>
              <w:spacing w:line="237" w:lineRule="auto"/>
              <w:ind w:right="450"/>
              <w:rPr>
                <w:rFonts w:cstheme="minorHAnsi"/>
                <w:sz w:val="22"/>
                <w:szCs w:val="22"/>
              </w:rPr>
            </w:pPr>
            <w:r>
              <w:rPr>
                <w:rFonts w:cstheme="minorHAnsi"/>
                <w:sz w:val="22"/>
                <w:szCs w:val="22"/>
              </w:rPr>
              <w:t xml:space="preserve">The Customer Canvas: Profiles, Value Mapping, </w:t>
            </w:r>
            <w:r w:rsidR="00CB15B6">
              <w:rPr>
                <w:rFonts w:cstheme="minorHAnsi"/>
                <w:sz w:val="22"/>
                <w:szCs w:val="22"/>
              </w:rPr>
              <w:t xml:space="preserve">and </w:t>
            </w:r>
            <w:r w:rsidR="006D1C7D">
              <w:rPr>
                <w:rFonts w:cstheme="minorHAnsi"/>
                <w:sz w:val="22"/>
                <w:szCs w:val="22"/>
              </w:rPr>
              <w:t xml:space="preserve">Determining </w:t>
            </w:r>
            <w:r>
              <w:rPr>
                <w:rFonts w:cstheme="minorHAnsi"/>
                <w:sz w:val="22"/>
                <w:szCs w:val="22"/>
              </w:rPr>
              <w:t>Fit</w:t>
            </w:r>
          </w:p>
        </w:tc>
        <w:tc>
          <w:tcPr>
            <w:tcW w:w="4410" w:type="dxa"/>
            <w:shd w:val="clear" w:color="auto" w:fill="auto"/>
          </w:tcPr>
          <w:p w14:paraId="0C85C9D9" w14:textId="18545569" w:rsidR="00703146" w:rsidRDefault="00703146" w:rsidP="00787FC0">
            <w:pPr>
              <w:spacing w:line="237" w:lineRule="auto"/>
              <w:ind w:right="450"/>
              <w:rPr>
                <w:rFonts w:cstheme="minorHAnsi"/>
                <w:sz w:val="22"/>
                <w:szCs w:val="22"/>
              </w:rPr>
            </w:pPr>
            <w:r>
              <w:rPr>
                <w:rFonts w:cstheme="minorHAnsi"/>
                <w:sz w:val="22"/>
                <w:szCs w:val="22"/>
              </w:rPr>
              <w:t>Source: Value Proposition Design</w:t>
            </w:r>
          </w:p>
          <w:p w14:paraId="5928B530" w14:textId="0488BB4A" w:rsidR="00960B14" w:rsidRPr="00B0368A" w:rsidRDefault="00456758" w:rsidP="00787FC0">
            <w:pPr>
              <w:spacing w:line="237" w:lineRule="auto"/>
              <w:ind w:right="450"/>
              <w:rPr>
                <w:rFonts w:cstheme="minorHAnsi"/>
                <w:sz w:val="22"/>
                <w:szCs w:val="22"/>
              </w:rPr>
            </w:pPr>
            <w:r>
              <w:rPr>
                <w:rFonts w:cstheme="minorHAnsi"/>
                <w:sz w:val="22"/>
                <w:szCs w:val="22"/>
              </w:rPr>
              <w:t>Article TBD</w:t>
            </w:r>
          </w:p>
        </w:tc>
      </w:tr>
      <w:tr w:rsidR="00960B14" w:rsidRPr="00801C39" w14:paraId="4F533040" w14:textId="77777777" w:rsidTr="00703146">
        <w:tc>
          <w:tcPr>
            <w:tcW w:w="1440" w:type="dxa"/>
            <w:shd w:val="clear" w:color="auto" w:fill="auto"/>
          </w:tcPr>
          <w:p w14:paraId="05D4C33E" w14:textId="233D2A03" w:rsidR="00960B14" w:rsidRPr="00801C39" w:rsidRDefault="00960B14" w:rsidP="00787FC0">
            <w:pPr>
              <w:spacing w:line="237" w:lineRule="auto"/>
              <w:ind w:right="450"/>
              <w:rPr>
                <w:rFonts w:cstheme="minorHAnsi"/>
                <w:b/>
                <w:bCs/>
                <w:sz w:val="22"/>
                <w:szCs w:val="22"/>
              </w:rPr>
            </w:pPr>
          </w:p>
        </w:tc>
        <w:tc>
          <w:tcPr>
            <w:tcW w:w="3510" w:type="dxa"/>
            <w:shd w:val="clear" w:color="auto" w:fill="auto"/>
          </w:tcPr>
          <w:p w14:paraId="4E52DB98" w14:textId="0A10D341" w:rsidR="00960B14" w:rsidRPr="00801C39" w:rsidRDefault="003E020A" w:rsidP="00787FC0">
            <w:pPr>
              <w:spacing w:line="237" w:lineRule="auto"/>
              <w:ind w:right="450"/>
              <w:rPr>
                <w:rFonts w:cstheme="minorHAnsi"/>
                <w:sz w:val="22"/>
                <w:szCs w:val="22"/>
              </w:rPr>
            </w:pPr>
            <w:r>
              <w:rPr>
                <w:rFonts w:cstheme="minorHAnsi"/>
                <w:sz w:val="22"/>
                <w:szCs w:val="22"/>
              </w:rPr>
              <w:t>Understanding Customers</w:t>
            </w:r>
          </w:p>
        </w:tc>
        <w:tc>
          <w:tcPr>
            <w:tcW w:w="4410" w:type="dxa"/>
            <w:shd w:val="clear" w:color="auto" w:fill="auto"/>
          </w:tcPr>
          <w:p w14:paraId="7976E10E" w14:textId="320FC199" w:rsidR="00703146" w:rsidRDefault="00703146" w:rsidP="00787FC0">
            <w:pPr>
              <w:spacing w:line="237" w:lineRule="auto"/>
              <w:ind w:right="450"/>
              <w:rPr>
                <w:rFonts w:cstheme="minorHAnsi"/>
                <w:sz w:val="22"/>
                <w:szCs w:val="22"/>
              </w:rPr>
            </w:pPr>
            <w:r>
              <w:rPr>
                <w:rFonts w:cstheme="minorHAnsi"/>
                <w:sz w:val="22"/>
                <w:szCs w:val="22"/>
              </w:rPr>
              <w:t>Source: Value Proposition Design</w:t>
            </w:r>
          </w:p>
          <w:p w14:paraId="5BBF274A" w14:textId="765D6EF7" w:rsidR="00960B14" w:rsidRPr="00B0368A" w:rsidRDefault="006E517F" w:rsidP="00787FC0">
            <w:pPr>
              <w:spacing w:line="237" w:lineRule="auto"/>
              <w:ind w:right="450"/>
              <w:rPr>
                <w:rFonts w:cstheme="minorHAnsi"/>
                <w:sz w:val="22"/>
                <w:szCs w:val="22"/>
              </w:rPr>
            </w:pPr>
            <w:r>
              <w:rPr>
                <w:rFonts w:cstheme="minorHAnsi"/>
                <w:sz w:val="22"/>
                <w:szCs w:val="22"/>
              </w:rPr>
              <w:t>Article TBD</w:t>
            </w:r>
          </w:p>
        </w:tc>
      </w:tr>
      <w:tr w:rsidR="008652B0" w:rsidRPr="00801C39" w14:paraId="171BE2D7" w14:textId="77777777" w:rsidTr="00703146">
        <w:tc>
          <w:tcPr>
            <w:tcW w:w="1440" w:type="dxa"/>
            <w:shd w:val="clear" w:color="auto" w:fill="auto"/>
          </w:tcPr>
          <w:p w14:paraId="456EF672" w14:textId="7C8175D3" w:rsidR="008652B0" w:rsidRPr="00801C39" w:rsidRDefault="008652B0" w:rsidP="008652B0">
            <w:pPr>
              <w:spacing w:line="237" w:lineRule="auto"/>
              <w:ind w:right="450"/>
              <w:rPr>
                <w:rFonts w:cstheme="minorHAnsi"/>
                <w:b/>
                <w:bCs/>
                <w:sz w:val="22"/>
                <w:szCs w:val="22"/>
              </w:rPr>
            </w:pPr>
          </w:p>
        </w:tc>
        <w:tc>
          <w:tcPr>
            <w:tcW w:w="3510" w:type="dxa"/>
            <w:shd w:val="clear" w:color="auto" w:fill="auto"/>
          </w:tcPr>
          <w:p w14:paraId="4CF13C2B" w14:textId="1A9D1FF0" w:rsidR="008652B0" w:rsidRPr="00801C39" w:rsidRDefault="00E37A47" w:rsidP="008652B0">
            <w:pPr>
              <w:spacing w:line="237" w:lineRule="auto"/>
              <w:ind w:right="450"/>
              <w:rPr>
                <w:rFonts w:cstheme="minorHAnsi"/>
                <w:sz w:val="22"/>
                <w:szCs w:val="22"/>
              </w:rPr>
            </w:pPr>
            <w:r>
              <w:rPr>
                <w:rFonts w:cstheme="minorHAnsi"/>
                <w:sz w:val="22"/>
                <w:szCs w:val="22"/>
              </w:rPr>
              <w:t>Visualization &amp; Journey Mapping</w:t>
            </w:r>
          </w:p>
        </w:tc>
        <w:tc>
          <w:tcPr>
            <w:tcW w:w="4410" w:type="dxa"/>
            <w:shd w:val="clear" w:color="auto" w:fill="auto"/>
          </w:tcPr>
          <w:p w14:paraId="314625AA" w14:textId="3F89F5E8" w:rsidR="00703146" w:rsidRDefault="00703146" w:rsidP="008652B0">
            <w:pPr>
              <w:spacing w:line="237" w:lineRule="auto"/>
              <w:ind w:right="450"/>
              <w:rPr>
                <w:rFonts w:cstheme="minorHAnsi"/>
                <w:sz w:val="22"/>
                <w:szCs w:val="22"/>
              </w:rPr>
            </w:pPr>
            <w:r>
              <w:rPr>
                <w:rFonts w:cstheme="minorHAnsi"/>
                <w:sz w:val="22"/>
                <w:szCs w:val="22"/>
              </w:rPr>
              <w:t>Source: Value Proposition Design</w:t>
            </w:r>
          </w:p>
          <w:p w14:paraId="5D9E25C5" w14:textId="2182C82D" w:rsidR="008652B0" w:rsidRPr="00B0368A" w:rsidRDefault="006E517F" w:rsidP="008652B0">
            <w:pPr>
              <w:spacing w:line="237" w:lineRule="auto"/>
              <w:ind w:right="450"/>
              <w:rPr>
                <w:rFonts w:cstheme="minorHAnsi"/>
                <w:sz w:val="22"/>
                <w:szCs w:val="22"/>
              </w:rPr>
            </w:pPr>
            <w:r>
              <w:rPr>
                <w:rFonts w:cstheme="minorHAnsi"/>
                <w:sz w:val="22"/>
                <w:szCs w:val="22"/>
              </w:rPr>
              <w:t>Article TBD</w:t>
            </w:r>
          </w:p>
        </w:tc>
      </w:tr>
      <w:tr w:rsidR="000C29A9" w:rsidRPr="00801C39" w14:paraId="0E724062" w14:textId="77777777" w:rsidTr="00703146">
        <w:tc>
          <w:tcPr>
            <w:tcW w:w="1440" w:type="dxa"/>
            <w:shd w:val="clear" w:color="auto" w:fill="auto"/>
          </w:tcPr>
          <w:p w14:paraId="23DA17A4" w14:textId="0D921D76"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00C9B7A3" w14:textId="0F1583F1" w:rsidR="000C29A9" w:rsidRPr="00801C39" w:rsidRDefault="000C29A9" w:rsidP="000C29A9">
            <w:pPr>
              <w:spacing w:line="237" w:lineRule="auto"/>
              <w:ind w:right="450"/>
              <w:rPr>
                <w:rFonts w:cstheme="minorHAnsi"/>
                <w:sz w:val="22"/>
                <w:szCs w:val="22"/>
              </w:rPr>
            </w:pPr>
            <w:r>
              <w:rPr>
                <w:rFonts w:cstheme="minorHAnsi"/>
                <w:sz w:val="22"/>
                <w:szCs w:val="22"/>
              </w:rPr>
              <w:t>Product Design</w:t>
            </w:r>
          </w:p>
        </w:tc>
        <w:tc>
          <w:tcPr>
            <w:tcW w:w="4410" w:type="dxa"/>
            <w:shd w:val="clear" w:color="auto" w:fill="auto"/>
          </w:tcPr>
          <w:p w14:paraId="551B82B5" w14:textId="28A66E01" w:rsidR="006E517F" w:rsidRDefault="000E768F" w:rsidP="000C29A9">
            <w:pPr>
              <w:spacing w:line="237" w:lineRule="auto"/>
              <w:ind w:right="450"/>
              <w:rPr>
                <w:rFonts w:cstheme="minorHAnsi"/>
                <w:sz w:val="22"/>
                <w:szCs w:val="22"/>
              </w:rPr>
            </w:pPr>
            <w:r>
              <w:rPr>
                <w:rFonts w:cstheme="minorHAnsi"/>
                <w:sz w:val="22"/>
                <w:szCs w:val="22"/>
              </w:rPr>
              <w:t>Monetizing Innovation, Chapters 5 &amp; 6</w:t>
            </w:r>
          </w:p>
          <w:p w14:paraId="55969F83" w14:textId="411010EB" w:rsidR="000E768F" w:rsidRPr="00B0368A" w:rsidRDefault="006E517F" w:rsidP="000C29A9">
            <w:pPr>
              <w:spacing w:line="237" w:lineRule="auto"/>
              <w:ind w:right="450"/>
              <w:rPr>
                <w:rFonts w:cstheme="minorHAnsi"/>
                <w:sz w:val="22"/>
                <w:szCs w:val="22"/>
              </w:rPr>
            </w:pPr>
            <w:r>
              <w:rPr>
                <w:rFonts w:cstheme="minorHAnsi"/>
                <w:sz w:val="22"/>
                <w:szCs w:val="22"/>
              </w:rPr>
              <w:t>Article TBD</w:t>
            </w:r>
          </w:p>
        </w:tc>
      </w:tr>
      <w:tr w:rsidR="000C29A9" w:rsidRPr="00801C39" w14:paraId="5C695731" w14:textId="77777777" w:rsidTr="00703146">
        <w:tc>
          <w:tcPr>
            <w:tcW w:w="1440" w:type="dxa"/>
            <w:shd w:val="clear" w:color="auto" w:fill="auto"/>
          </w:tcPr>
          <w:p w14:paraId="501C9BBC" w14:textId="3980EA72"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748F549C" w14:textId="69E7B2D5" w:rsidR="000C29A9" w:rsidRPr="00801C39" w:rsidRDefault="000C29A9" w:rsidP="000C29A9">
            <w:pPr>
              <w:spacing w:line="237" w:lineRule="auto"/>
              <w:ind w:right="450"/>
              <w:rPr>
                <w:rFonts w:cstheme="minorHAnsi"/>
                <w:sz w:val="22"/>
                <w:szCs w:val="22"/>
              </w:rPr>
            </w:pPr>
            <w:r>
              <w:rPr>
                <w:rFonts w:cstheme="minorHAnsi"/>
                <w:sz w:val="22"/>
                <w:szCs w:val="22"/>
              </w:rPr>
              <w:t>Willingness to Pay</w:t>
            </w:r>
          </w:p>
        </w:tc>
        <w:tc>
          <w:tcPr>
            <w:tcW w:w="4410" w:type="dxa"/>
            <w:shd w:val="clear" w:color="auto" w:fill="auto"/>
          </w:tcPr>
          <w:p w14:paraId="1709095D" w14:textId="77777777" w:rsidR="000C29A9" w:rsidRDefault="000E768F" w:rsidP="000C29A9">
            <w:pPr>
              <w:spacing w:line="237" w:lineRule="auto"/>
              <w:ind w:right="450"/>
              <w:rPr>
                <w:rFonts w:cstheme="minorHAnsi"/>
                <w:sz w:val="22"/>
                <w:szCs w:val="22"/>
              </w:rPr>
            </w:pPr>
            <w:r>
              <w:rPr>
                <w:rFonts w:cstheme="minorHAnsi"/>
                <w:sz w:val="22"/>
                <w:szCs w:val="22"/>
              </w:rPr>
              <w:t>Monetizing Innovation, Chapter 4</w:t>
            </w:r>
          </w:p>
          <w:p w14:paraId="39ADD24B" w14:textId="1DD57975" w:rsidR="000E768F" w:rsidRPr="00B0368A" w:rsidRDefault="000E768F" w:rsidP="000C29A9">
            <w:pPr>
              <w:spacing w:line="237" w:lineRule="auto"/>
              <w:ind w:right="450"/>
              <w:rPr>
                <w:rFonts w:cstheme="minorHAnsi"/>
                <w:sz w:val="22"/>
                <w:szCs w:val="22"/>
              </w:rPr>
            </w:pPr>
            <w:r>
              <w:rPr>
                <w:rFonts w:cstheme="minorHAnsi"/>
                <w:sz w:val="22"/>
                <w:szCs w:val="22"/>
              </w:rPr>
              <w:t>Article TBD</w:t>
            </w:r>
          </w:p>
        </w:tc>
      </w:tr>
      <w:tr w:rsidR="000C29A9" w:rsidRPr="00801C39" w14:paraId="52BA4F01" w14:textId="77777777" w:rsidTr="00703146">
        <w:tc>
          <w:tcPr>
            <w:tcW w:w="1440" w:type="dxa"/>
            <w:shd w:val="clear" w:color="auto" w:fill="auto"/>
          </w:tcPr>
          <w:p w14:paraId="5042EBBC" w14:textId="21AEE232"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325A6B95" w14:textId="30FD8D9D" w:rsidR="000C29A9" w:rsidRPr="00801C39" w:rsidRDefault="000C29A9" w:rsidP="000C29A9">
            <w:pPr>
              <w:spacing w:line="237" w:lineRule="auto"/>
              <w:ind w:right="450"/>
              <w:rPr>
                <w:rFonts w:cstheme="minorHAnsi"/>
                <w:sz w:val="22"/>
                <w:szCs w:val="22"/>
              </w:rPr>
            </w:pPr>
            <w:r>
              <w:rPr>
                <w:rFonts w:cstheme="minorHAnsi"/>
                <w:sz w:val="22"/>
                <w:szCs w:val="22"/>
              </w:rPr>
              <w:t>Assumption Testing</w:t>
            </w:r>
          </w:p>
        </w:tc>
        <w:tc>
          <w:tcPr>
            <w:tcW w:w="4410" w:type="dxa"/>
            <w:shd w:val="clear" w:color="auto" w:fill="auto"/>
          </w:tcPr>
          <w:p w14:paraId="48FA7134" w14:textId="77777777" w:rsidR="00703146" w:rsidRDefault="00703146" w:rsidP="000C29A9">
            <w:pPr>
              <w:spacing w:line="237" w:lineRule="auto"/>
              <w:ind w:right="450"/>
              <w:rPr>
                <w:rFonts w:cstheme="minorHAnsi"/>
                <w:sz w:val="22"/>
                <w:szCs w:val="22"/>
              </w:rPr>
            </w:pPr>
            <w:r>
              <w:rPr>
                <w:rFonts w:cstheme="minorHAnsi"/>
                <w:sz w:val="22"/>
                <w:szCs w:val="22"/>
              </w:rPr>
              <w:t xml:space="preserve">Source: Designing for Growth </w:t>
            </w:r>
          </w:p>
          <w:p w14:paraId="0C707EBA" w14:textId="75F9163E" w:rsidR="006B1183" w:rsidRPr="00CD2714" w:rsidRDefault="00CD2714" w:rsidP="000C29A9">
            <w:pPr>
              <w:spacing w:line="237" w:lineRule="auto"/>
              <w:ind w:right="450"/>
              <w:rPr>
                <w:rFonts w:cstheme="minorHAnsi"/>
                <w:sz w:val="22"/>
                <w:szCs w:val="22"/>
              </w:rPr>
            </w:pPr>
            <w:r>
              <w:rPr>
                <w:rFonts w:cstheme="minorHAnsi"/>
                <w:sz w:val="22"/>
                <w:szCs w:val="22"/>
              </w:rPr>
              <w:t>Article TBD</w:t>
            </w:r>
          </w:p>
        </w:tc>
      </w:tr>
      <w:tr w:rsidR="000C29A9" w:rsidRPr="00801C39" w14:paraId="739A1A0C" w14:textId="77777777" w:rsidTr="00703146">
        <w:tc>
          <w:tcPr>
            <w:tcW w:w="1440" w:type="dxa"/>
            <w:shd w:val="clear" w:color="auto" w:fill="auto"/>
          </w:tcPr>
          <w:p w14:paraId="5075C45C" w14:textId="4D285647"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50FAE5F2" w14:textId="6ECF0E8F" w:rsidR="000C29A9" w:rsidRPr="00801C39" w:rsidRDefault="000C29A9" w:rsidP="000C29A9">
            <w:pPr>
              <w:spacing w:line="237" w:lineRule="auto"/>
              <w:ind w:right="450"/>
              <w:rPr>
                <w:rFonts w:cstheme="minorHAnsi"/>
                <w:sz w:val="22"/>
                <w:szCs w:val="22"/>
              </w:rPr>
            </w:pPr>
            <w:r>
              <w:rPr>
                <w:rFonts w:cstheme="minorHAnsi"/>
                <w:sz w:val="22"/>
                <w:szCs w:val="22"/>
              </w:rPr>
              <w:t>Monetization Models</w:t>
            </w:r>
            <w:r w:rsidR="00481C3F">
              <w:rPr>
                <w:rFonts w:cstheme="minorHAnsi"/>
                <w:sz w:val="22"/>
                <w:szCs w:val="22"/>
              </w:rPr>
              <w:t xml:space="preserve"> – Part 1</w:t>
            </w:r>
          </w:p>
        </w:tc>
        <w:tc>
          <w:tcPr>
            <w:tcW w:w="4410" w:type="dxa"/>
            <w:shd w:val="clear" w:color="auto" w:fill="auto"/>
          </w:tcPr>
          <w:p w14:paraId="0DA5C38D" w14:textId="77777777" w:rsidR="000C29A9" w:rsidRDefault="00CD2714" w:rsidP="000C29A9">
            <w:pPr>
              <w:spacing w:line="237" w:lineRule="auto"/>
              <w:ind w:right="450"/>
              <w:rPr>
                <w:rFonts w:cstheme="minorHAnsi"/>
                <w:sz w:val="22"/>
                <w:szCs w:val="22"/>
              </w:rPr>
            </w:pPr>
            <w:r>
              <w:rPr>
                <w:rFonts w:cstheme="minorHAnsi"/>
                <w:sz w:val="22"/>
                <w:szCs w:val="22"/>
              </w:rPr>
              <w:t>Monetizing Innovation, Chapter 7</w:t>
            </w:r>
          </w:p>
          <w:p w14:paraId="44545DAA" w14:textId="23A4FD69" w:rsidR="00CD2714" w:rsidRPr="00B0368A" w:rsidRDefault="00CD2714" w:rsidP="000C29A9">
            <w:pPr>
              <w:spacing w:line="237" w:lineRule="auto"/>
              <w:ind w:right="450"/>
              <w:rPr>
                <w:rFonts w:cstheme="minorHAnsi"/>
                <w:sz w:val="22"/>
                <w:szCs w:val="22"/>
              </w:rPr>
            </w:pPr>
            <w:r>
              <w:rPr>
                <w:rFonts w:cstheme="minorHAnsi"/>
                <w:sz w:val="22"/>
                <w:szCs w:val="22"/>
              </w:rPr>
              <w:t>Article TBD</w:t>
            </w:r>
          </w:p>
        </w:tc>
      </w:tr>
      <w:tr w:rsidR="000C29A9" w:rsidRPr="00801C39" w14:paraId="58ED7BEE" w14:textId="77777777" w:rsidTr="00703146">
        <w:tc>
          <w:tcPr>
            <w:tcW w:w="1440" w:type="dxa"/>
            <w:shd w:val="clear" w:color="auto" w:fill="auto"/>
          </w:tcPr>
          <w:p w14:paraId="79E62FA6" w14:textId="1F82D1E3"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0EBEE5B9" w14:textId="7F6EF3D6" w:rsidR="000C29A9" w:rsidRPr="00801C39" w:rsidRDefault="000C29A9" w:rsidP="000C29A9">
            <w:pPr>
              <w:spacing w:line="237" w:lineRule="auto"/>
              <w:ind w:right="450"/>
              <w:rPr>
                <w:rFonts w:cstheme="minorHAnsi"/>
                <w:sz w:val="22"/>
                <w:szCs w:val="22"/>
              </w:rPr>
            </w:pPr>
            <w:r>
              <w:rPr>
                <w:rFonts w:cstheme="minorHAnsi"/>
                <w:sz w:val="22"/>
                <w:szCs w:val="22"/>
              </w:rPr>
              <w:t>Monetization Models</w:t>
            </w:r>
            <w:r w:rsidR="00481C3F">
              <w:rPr>
                <w:rFonts w:cstheme="minorHAnsi"/>
                <w:sz w:val="22"/>
                <w:szCs w:val="22"/>
              </w:rPr>
              <w:t xml:space="preserve"> – Part 2</w:t>
            </w:r>
          </w:p>
        </w:tc>
        <w:tc>
          <w:tcPr>
            <w:tcW w:w="4410" w:type="dxa"/>
            <w:shd w:val="clear" w:color="auto" w:fill="auto"/>
          </w:tcPr>
          <w:p w14:paraId="42DE3CF8" w14:textId="77777777" w:rsidR="000C29A9" w:rsidRDefault="00CD2714" w:rsidP="000C29A9">
            <w:pPr>
              <w:spacing w:line="237" w:lineRule="auto"/>
              <w:ind w:right="450"/>
              <w:rPr>
                <w:rFonts w:cstheme="minorHAnsi"/>
                <w:sz w:val="22"/>
                <w:szCs w:val="22"/>
              </w:rPr>
            </w:pPr>
            <w:r>
              <w:rPr>
                <w:rFonts w:cstheme="minorHAnsi"/>
                <w:sz w:val="22"/>
                <w:szCs w:val="22"/>
              </w:rPr>
              <w:t>Monetizing Innovation, Chapter 7</w:t>
            </w:r>
          </w:p>
          <w:p w14:paraId="4C7FABC5" w14:textId="08071701" w:rsidR="00CD2714" w:rsidRPr="00B0368A" w:rsidRDefault="00CD2714" w:rsidP="000C29A9">
            <w:pPr>
              <w:spacing w:line="237" w:lineRule="auto"/>
              <w:ind w:right="450"/>
              <w:rPr>
                <w:rFonts w:cstheme="minorHAnsi"/>
                <w:sz w:val="22"/>
                <w:szCs w:val="22"/>
              </w:rPr>
            </w:pPr>
            <w:r>
              <w:rPr>
                <w:rFonts w:cstheme="minorHAnsi"/>
                <w:sz w:val="22"/>
                <w:szCs w:val="22"/>
              </w:rPr>
              <w:t>Article TBD</w:t>
            </w:r>
          </w:p>
        </w:tc>
      </w:tr>
      <w:tr w:rsidR="000C29A9" w:rsidRPr="00801C39" w14:paraId="2E58966E" w14:textId="77777777" w:rsidTr="00703146">
        <w:tc>
          <w:tcPr>
            <w:tcW w:w="1440" w:type="dxa"/>
            <w:shd w:val="clear" w:color="auto" w:fill="auto"/>
          </w:tcPr>
          <w:p w14:paraId="29B851B9" w14:textId="78BAC11C" w:rsidR="000C29A9" w:rsidRDefault="000C29A9" w:rsidP="000C29A9">
            <w:pPr>
              <w:spacing w:line="237" w:lineRule="auto"/>
              <w:ind w:right="450"/>
              <w:rPr>
                <w:rFonts w:cstheme="minorHAnsi"/>
                <w:b/>
                <w:bCs/>
                <w:sz w:val="22"/>
                <w:szCs w:val="22"/>
              </w:rPr>
            </w:pPr>
          </w:p>
        </w:tc>
        <w:tc>
          <w:tcPr>
            <w:tcW w:w="3510" w:type="dxa"/>
            <w:shd w:val="clear" w:color="auto" w:fill="auto"/>
          </w:tcPr>
          <w:p w14:paraId="1F23EE24" w14:textId="51CE6833" w:rsidR="000C29A9" w:rsidRPr="00801C39" w:rsidRDefault="000C29A9" w:rsidP="000C29A9">
            <w:pPr>
              <w:spacing w:line="237" w:lineRule="auto"/>
              <w:ind w:right="450"/>
              <w:rPr>
                <w:rFonts w:cstheme="minorHAnsi"/>
                <w:sz w:val="22"/>
                <w:szCs w:val="22"/>
              </w:rPr>
            </w:pPr>
            <w:r>
              <w:rPr>
                <w:rFonts w:cstheme="minorHAnsi"/>
                <w:sz w:val="22"/>
                <w:szCs w:val="22"/>
              </w:rPr>
              <w:t>Monetization Models</w:t>
            </w:r>
            <w:r w:rsidR="00481C3F">
              <w:rPr>
                <w:rFonts w:cstheme="minorHAnsi"/>
                <w:sz w:val="22"/>
                <w:szCs w:val="22"/>
              </w:rPr>
              <w:t xml:space="preserve"> – Part 3</w:t>
            </w:r>
          </w:p>
        </w:tc>
        <w:tc>
          <w:tcPr>
            <w:tcW w:w="4410" w:type="dxa"/>
            <w:shd w:val="clear" w:color="auto" w:fill="auto"/>
          </w:tcPr>
          <w:p w14:paraId="1D2E1D95" w14:textId="77777777" w:rsidR="000C29A9" w:rsidRDefault="00CD2714" w:rsidP="000C29A9">
            <w:pPr>
              <w:spacing w:line="237" w:lineRule="auto"/>
              <w:ind w:right="450"/>
              <w:rPr>
                <w:rFonts w:cstheme="minorHAnsi"/>
                <w:sz w:val="22"/>
                <w:szCs w:val="22"/>
              </w:rPr>
            </w:pPr>
            <w:r>
              <w:rPr>
                <w:rFonts w:cstheme="minorHAnsi"/>
                <w:sz w:val="22"/>
                <w:szCs w:val="22"/>
              </w:rPr>
              <w:t>Monetizing Innovation, Chapter 7</w:t>
            </w:r>
          </w:p>
          <w:p w14:paraId="40739CF1" w14:textId="1F3D9033" w:rsidR="00CD2714" w:rsidRPr="00B0368A" w:rsidRDefault="00CD2714" w:rsidP="000C29A9">
            <w:pPr>
              <w:spacing w:line="237" w:lineRule="auto"/>
              <w:ind w:right="450"/>
              <w:rPr>
                <w:rFonts w:cstheme="minorHAnsi"/>
                <w:sz w:val="22"/>
                <w:szCs w:val="22"/>
              </w:rPr>
            </w:pPr>
            <w:r>
              <w:rPr>
                <w:rFonts w:cstheme="minorHAnsi"/>
                <w:sz w:val="22"/>
                <w:szCs w:val="22"/>
              </w:rPr>
              <w:t>Article TBD</w:t>
            </w:r>
          </w:p>
        </w:tc>
      </w:tr>
      <w:tr w:rsidR="000C29A9" w:rsidRPr="00801C39" w14:paraId="243D6481" w14:textId="77777777" w:rsidTr="00703146">
        <w:tc>
          <w:tcPr>
            <w:tcW w:w="1440" w:type="dxa"/>
            <w:shd w:val="clear" w:color="auto" w:fill="auto"/>
          </w:tcPr>
          <w:p w14:paraId="178FBB60" w14:textId="2F8F5299"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00141B4F" w14:textId="490648E9" w:rsidR="000C29A9" w:rsidRPr="00801C39" w:rsidRDefault="000C29A9" w:rsidP="000C29A9">
            <w:pPr>
              <w:spacing w:line="237" w:lineRule="auto"/>
              <w:ind w:right="450"/>
              <w:rPr>
                <w:rFonts w:cstheme="minorHAnsi"/>
                <w:sz w:val="22"/>
                <w:szCs w:val="22"/>
              </w:rPr>
            </w:pPr>
            <w:r>
              <w:rPr>
                <w:rFonts w:cstheme="minorHAnsi"/>
                <w:sz w:val="22"/>
                <w:szCs w:val="22"/>
              </w:rPr>
              <w:t>Group Presentations.</w:t>
            </w:r>
          </w:p>
        </w:tc>
        <w:tc>
          <w:tcPr>
            <w:tcW w:w="4410" w:type="dxa"/>
            <w:shd w:val="clear" w:color="auto" w:fill="auto"/>
          </w:tcPr>
          <w:p w14:paraId="1E68597A" w14:textId="0A7B7013" w:rsidR="000C29A9" w:rsidRPr="00801C39" w:rsidRDefault="000C29A9" w:rsidP="000C29A9">
            <w:pPr>
              <w:spacing w:line="237" w:lineRule="auto"/>
              <w:ind w:right="450"/>
              <w:rPr>
                <w:rFonts w:cstheme="minorHAnsi"/>
                <w:sz w:val="22"/>
                <w:szCs w:val="22"/>
              </w:rPr>
            </w:pPr>
            <w:r>
              <w:rPr>
                <w:rFonts w:cstheme="minorHAnsi"/>
                <w:b/>
                <w:bCs/>
                <w:sz w:val="22"/>
                <w:szCs w:val="22"/>
                <w:highlight w:val="yellow"/>
              </w:rPr>
              <w:t>MARKET ANALYSIS PRESENTATIONS</w:t>
            </w:r>
            <w:r w:rsidRPr="00B904F6">
              <w:rPr>
                <w:rFonts w:cstheme="minorHAnsi"/>
                <w:b/>
                <w:bCs/>
                <w:sz w:val="22"/>
                <w:szCs w:val="22"/>
                <w:highlight w:val="yellow"/>
              </w:rPr>
              <w:t xml:space="preserve"> DUE.</w:t>
            </w:r>
          </w:p>
        </w:tc>
      </w:tr>
      <w:tr w:rsidR="000C29A9" w:rsidRPr="00801C39" w14:paraId="28E3A032" w14:textId="77777777" w:rsidTr="00703146">
        <w:tc>
          <w:tcPr>
            <w:tcW w:w="1440" w:type="dxa"/>
            <w:shd w:val="clear" w:color="auto" w:fill="auto"/>
          </w:tcPr>
          <w:p w14:paraId="62457F67" w14:textId="28608223"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1F358AC1" w14:textId="4C5EB156" w:rsidR="000C29A9" w:rsidRPr="00801C39" w:rsidRDefault="000C29A9" w:rsidP="000C29A9">
            <w:pPr>
              <w:spacing w:line="237" w:lineRule="auto"/>
              <w:ind w:right="450"/>
              <w:rPr>
                <w:rFonts w:cstheme="minorHAnsi"/>
                <w:sz w:val="22"/>
                <w:szCs w:val="22"/>
              </w:rPr>
            </w:pPr>
            <w:r>
              <w:rPr>
                <w:rFonts w:cstheme="minorHAnsi"/>
                <w:sz w:val="22"/>
                <w:szCs w:val="22"/>
              </w:rPr>
              <w:t>Group Presentations.</w:t>
            </w:r>
          </w:p>
        </w:tc>
        <w:tc>
          <w:tcPr>
            <w:tcW w:w="4410" w:type="dxa"/>
            <w:shd w:val="clear" w:color="auto" w:fill="auto"/>
          </w:tcPr>
          <w:p w14:paraId="6418DD03" w14:textId="26F07CAF" w:rsidR="000C29A9" w:rsidRPr="005050C1" w:rsidRDefault="000C29A9" w:rsidP="000C29A9">
            <w:pPr>
              <w:spacing w:line="237" w:lineRule="auto"/>
              <w:ind w:right="450"/>
              <w:rPr>
                <w:rFonts w:cstheme="minorHAnsi"/>
                <w:b/>
                <w:bCs/>
                <w:sz w:val="22"/>
                <w:szCs w:val="22"/>
              </w:rPr>
            </w:pPr>
            <w:r>
              <w:rPr>
                <w:rFonts w:cstheme="minorHAnsi"/>
                <w:b/>
                <w:bCs/>
                <w:sz w:val="22"/>
                <w:szCs w:val="22"/>
                <w:highlight w:val="yellow"/>
              </w:rPr>
              <w:t>MARKET ANALYSIS</w:t>
            </w:r>
            <w:r w:rsidRPr="005050C1">
              <w:rPr>
                <w:rFonts w:cstheme="minorHAnsi"/>
                <w:b/>
                <w:bCs/>
                <w:sz w:val="22"/>
                <w:szCs w:val="22"/>
                <w:highlight w:val="yellow"/>
              </w:rPr>
              <w:t xml:space="preserve"> PRESENTATIONS DUE.</w:t>
            </w:r>
          </w:p>
        </w:tc>
      </w:tr>
      <w:tr w:rsidR="000C29A9" w:rsidRPr="00801C39" w14:paraId="2447B9A2" w14:textId="77777777" w:rsidTr="00703146">
        <w:tc>
          <w:tcPr>
            <w:tcW w:w="1440" w:type="dxa"/>
            <w:shd w:val="clear" w:color="auto" w:fill="auto"/>
          </w:tcPr>
          <w:p w14:paraId="3F856B6A" w14:textId="196D484B" w:rsidR="000C29A9" w:rsidRDefault="000C29A9" w:rsidP="000C29A9">
            <w:pPr>
              <w:spacing w:line="237" w:lineRule="auto"/>
              <w:ind w:right="450"/>
              <w:rPr>
                <w:rFonts w:cstheme="minorHAnsi"/>
                <w:b/>
                <w:bCs/>
                <w:sz w:val="22"/>
                <w:szCs w:val="22"/>
              </w:rPr>
            </w:pPr>
          </w:p>
        </w:tc>
        <w:tc>
          <w:tcPr>
            <w:tcW w:w="3510" w:type="dxa"/>
            <w:shd w:val="clear" w:color="auto" w:fill="auto"/>
          </w:tcPr>
          <w:p w14:paraId="7C76A5C2" w14:textId="6092A5AE" w:rsidR="000C29A9" w:rsidRDefault="00B32053" w:rsidP="000C29A9">
            <w:pPr>
              <w:spacing w:line="237" w:lineRule="auto"/>
              <w:ind w:right="450"/>
              <w:rPr>
                <w:rFonts w:cstheme="minorHAnsi"/>
                <w:sz w:val="22"/>
                <w:szCs w:val="22"/>
              </w:rPr>
            </w:pPr>
            <w:r>
              <w:rPr>
                <w:rFonts w:cstheme="minorHAnsi"/>
                <w:sz w:val="22"/>
                <w:szCs w:val="22"/>
              </w:rPr>
              <w:t>Building an Outside</w:t>
            </w:r>
            <w:r w:rsidR="00313521">
              <w:rPr>
                <w:rFonts w:cstheme="minorHAnsi"/>
                <w:sz w:val="22"/>
                <w:szCs w:val="22"/>
              </w:rPr>
              <w:t>-</w:t>
            </w:r>
            <w:r>
              <w:rPr>
                <w:rFonts w:cstheme="minorHAnsi"/>
                <w:sz w:val="22"/>
                <w:szCs w:val="22"/>
              </w:rPr>
              <w:t>In Business Case</w:t>
            </w:r>
          </w:p>
        </w:tc>
        <w:tc>
          <w:tcPr>
            <w:tcW w:w="4410" w:type="dxa"/>
            <w:shd w:val="clear" w:color="auto" w:fill="auto"/>
          </w:tcPr>
          <w:p w14:paraId="1902D741" w14:textId="77777777" w:rsidR="000C29A9" w:rsidRDefault="00B336A8" w:rsidP="000C29A9">
            <w:pPr>
              <w:spacing w:line="237" w:lineRule="auto"/>
              <w:ind w:right="450"/>
              <w:rPr>
                <w:rFonts w:cstheme="minorHAnsi"/>
                <w:sz w:val="22"/>
                <w:szCs w:val="22"/>
              </w:rPr>
            </w:pPr>
            <w:r>
              <w:rPr>
                <w:rFonts w:cstheme="minorHAnsi"/>
                <w:sz w:val="22"/>
                <w:szCs w:val="22"/>
              </w:rPr>
              <w:t>Monetizing Innovation, Chapter 9</w:t>
            </w:r>
          </w:p>
          <w:p w14:paraId="6EC20506" w14:textId="15798568" w:rsidR="0010194C" w:rsidRPr="00B336A8" w:rsidRDefault="0010194C" w:rsidP="000C29A9">
            <w:pPr>
              <w:spacing w:line="237" w:lineRule="auto"/>
              <w:ind w:right="450"/>
              <w:rPr>
                <w:rFonts w:cstheme="minorHAnsi"/>
                <w:sz w:val="22"/>
                <w:szCs w:val="22"/>
              </w:rPr>
            </w:pPr>
            <w:r>
              <w:rPr>
                <w:rFonts w:cstheme="minorHAnsi"/>
                <w:sz w:val="22"/>
                <w:szCs w:val="22"/>
              </w:rPr>
              <w:t>Article TBD</w:t>
            </w:r>
          </w:p>
        </w:tc>
      </w:tr>
      <w:tr w:rsidR="000C29A9" w:rsidRPr="00801C39" w14:paraId="310F010E" w14:textId="77777777" w:rsidTr="00703146">
        <w:tc>
          <w:tcPr>
            <w:tcW w:w="1440" w:type="dxa"/>
            <w:shd w:val="clear" w:color="auto" w:fill="auto"/>
          </w:tcPr>
          <w:p w14:paraId="6EA93877" w14:textId="107B14FB"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6CE82B68" w14:textId="444D95F0" w:rsidR="000C29A9" w:rsidRPr="00801C39" w:rsidRDefault="00B32053" w:rsidP="000C29A9">
            <w:pPr>
              <w:spacing w:line="237" w:lineRule="auto"/>
              <w:ind w:right="450"/>
              <w:rPr>
                <w:rFonts w:cstheme="minorHAnsi"/>
                <w:sz w:val="22"/>
                <w:szCs w:val="22"/>
              </w:rPr>
            </w:pPr>
            <w:r>
              <w:rPr>
                <w:rFonts w:cstheme="minorHAnsi"/>
                <w:sz w:val="22"/>
                <w:szCs w:val="22"/>
              </w:rPr>
              <w:t>Promotional Strategy</w:t>
            </w:r>
            <w:r w:rsidR="00313521">
              <w:rPr>
                <w:rFonts w:cstheme="minorHAnsi"/>
                <w:sz w:val="22"/>
                <w:szCs w:val="22"/>
              </w:rPr>
              <w:t xml:space="preserve"> on a Shoestring Budget</w:t>
            </w:r>
            <w:r>
              <w:rPr>
                <w:rFonts w:cstheme="minorHAnsi"/>
                <w:sz w:val="22"/>
                <w:szCs w:val="22"/>
              </w:rPr>
              <w:t xml:space="preserve"> – Part 1</w:t>
            </w:r>
          </w:p>
        </w:tc>
        <w:tc>
          <w:tcPr>
            <w:tcW w:w="4410" w:type="dxa"/>
            <w:shd w:val="clear" w:color="auto" w:fill="auto"/>
          </w:tcPr>
          <w:p w14:paraId="47DF6E7E" w14:textId="77777777" w:rsidR="000C29A9" w:rsidRDefault="0010194C" w:rsidP="000C29A9">
            <w:pPr>
              <w:spacing w:line="237" w:lineRule="auto"/>
              <w:ind w:right="450"/>
              <w:rPr>
                <w:rFonts w:cstheme="minorHAnsi"/>
                <w:sz w:val="22"/>
                <w:szCs w:val="22"/>
              </w:rPr>
            </w:pPr>
            <w:r>
              <w:rPr>
                <w:rFonts w:cstheme="minorHAnsi"/>
                <w:sz w:val="22"/>
                <w:szCs w:val="22"/>
              </w:rPr>
              <w:t>Monetizing Innovation, Chapter 10</w:t>
            </w:r>
          </w:p>
          <w:p w14:paraId="21D6307D" w14:textId="748871DE" w:rsidR="0010194C" w:rsidRPr="00B336A8" w:rsidRDefault="0010194C" w:rsidP="000C29A9">
            <w:pPr>
              <w:spacing w:line="237" w:lineRule="auto"/>
              <w:ind w:right="450"/>
              <w:rPr>
                <w:rFonts w:cstheme="minorHAnsi"/>
                <w:sz w:val="22"/>
                <w:szCs w:val="22"/>
              </w:rPr>
            </w:pPr>
            <w:r>
              <w:rPr>
                <w:rFonts w:cstheme="minorHAnsi"/>
                <w:sz w:val="22"/>
                <w:szCs w:val="22"/>
              </w:rPr>
              <w:t>Article TBD</w:t>
            </w:r>
          </w:p>
        </w:tc>
      </w:tr>
      <w:tr w:rsidR="000C29A9" w:rsidRPr="00801C39" w14:paraId="0D853B4A" w14:textId="77777777" w:rsidTr="00703146">
        <w:tc>
          <w:tcPr>
            <w:tcW w:w="1440" w:type="dxa"/>
            <w:shd w:val="clear" w:color="auto" w:fill="auto"/>
          </w:tcPr>
          <w:p w14:paraId="27A8412A" w14:textId="5CE08958"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7CD8C23E" w14:textId="039C9BE3" w:rsidR="000C29A9" w:rsidRPr="00801C39" w:rsidRDefault="00B32053" w:rsidP="000C29A9">
            <w:pPr>
              <w:spacing w:line="237" w:lineRule="auto"/>
              <w:ind w:right="450"/>
              <w:rPr>
                <w:rFonts w:cstheme="minorHAnsi"/>
                <w:sz w:val="22"/>
                <w:szCs w:val="22"/>
              </w:rPr>
            </w:pPr>
            <w:r>
              <w:rPr>
                <w:rFonts w:cstheme="minorHAnsi"/>
                <w:sz w:val="22"/>
                <w:szCs w:val="22"/>
              </w:rPr>
              <w:t>Promotional Strategy</w:t>
            </w:r>
            <w:r w:rsidR="00BE104B">
              <w:rPr>
                <w:rFonts w:cstheme="minorHAnsi"/>
                <w:sz w:val="22"/>
                <w:szCs w:val="22"/>
              </w:rPr>
              <w:t xml:space="preserve"> on a Shoestring Budget</w:t>
            </w:r>
            <w:r>
              <w:rPr>
                <w:rFonts w:cstheme="minorHAnsi"/>
                <w:sz w:val="22"/>
                <w:szCs w:val="22"/>
              </w:rPr>
              <w:t xml:space="preserve"> – Part 2</w:t>
            </w:r>
          </w:p>
        </w:tc>
        <w:tc>
          <w:tcPr>
            <w:tcW w:w="4410" w:type="dxa"/>
            <w:shd w:val="clear" w:color="auto" w:fill="auto"/>
          </w:tcPr>
          <w:p w14:paraId="71347BA7" w14:textId="77777777" w:rsidR="000C29A9" w:rsidRDefault="0010194C" w:rsidP="000C29A9">
            <w:pPr>
              <w:spacing w:line="237" w:lineRule="auto"/>
              <w:ind w:right="450"/>
              <w:rPr>
                <w:rFonts w:cstheme="minorHAnsi"/>
                <w:sz w:val="22"/>
                <w:szCs w:val="22"/>
              </w:rPr>
            </w:pPr>
            <w:r>
              <w:rPr>
                <w:rFonts w:cstheme="minorHAnsi"/>
                <w:sz w:val="22"/>
                <w:szCs w:val="22"/>
              </w:rPr>
              <w:t>Monetizing Innovation, Chapter 10</w:t>
            </w:r>
          </w:p>
          <w:p w14:paraId="22A0CA7F" w14:textId="42E67566" w:rsidR="0010194C" w:rsidRPr="00B336A8" w:rsidRDefault="0010194C" w:rsidP="000C29A9">
            <w:pPr>
              <w:spacing w:line="237" w:lineRule="auto"/>
              <w:ind w:right="450"/>
              <w:rPr>
                <w:rFonts w:cstheme="minorHAnsi"/>
                <w:sz w:val="22"/>
                <w:szCs w:val="22"/>
              </w:rPr>
            </w:pPr>
            <w:r>
              <w:rPr>
                <w:rFonts w:cstheme="minorHAnsi"/>
                <w:sz w:val="22"/>
                <w:szCs w:val="22"/>
              </w:rPr>
              <w:t>Article TBD</w:t>
            </w:r>
          </w:p>
        </w:tc>
      </w:tr>
      <w:tr w:rsidR="000C29A9" w:rsidRPr="00801C39" w14:paraId="33D8CCFF" w14:textId="77777777" w:rsidTr="00703146">
        <w:tc>
          <w:tcPr>
            <w:tcW w:w="1440" w:type="dxa"/>
            <w:shd w:val="clear" w:color="auto" w:fill="auto"/>
          </w:tcPr>
          <w:p w14:paraId="4B402E7E" w14:textId="2D01DC99" w:rsidR="000C29A9" w:rsidRPr="0050333C" w:rsidRDefault="000C29A9" w:rsidP="000C29A9">
            <w:pPr>
              <w:spacing w:line="237" w:lineRule="auto"/>
              <w:ind w:right="450"/>
              <w:rPr>
                <w:rFonts w:cstheme="minorHAnsi"/>
                <w:b/>
                <w:bCs/>
                <w:sz w:val="22"/>
                <w:szCs w:val="22"/>
              </w:rPr>
            </w:pPr>
          </w:p>
        </w:tc>
        <w:tc>
          <w:tcPr>
            <w:tcW w:w="3510" w:type="dxa"/>
            <w:shd w:val="clear" w:color="auto" w:fill="auto"/>
          </w:tcPr>
          <w:p w14:paraId="784482D8" w14:textId="54F710AA" w:rsidR="000C29A9" w:rsidRPr="0050333C" w:rsidRDefault="00382CE7" w:rsidP="000C29A9">
            <w:pPr>
              <w:spacing w:line="237" w:lineRule="auto"/>
              <w:ind w:right="450"/>
              <w:rPr>
                <w:rFonts w:cstheme="minorHAnsi"/>
                <w:sz w:val="22"/>
                <w:szCs w:val="22"/>
              </w:rPr>
            </w:pPr>
            <w:r>
              <w:rPr>
                <w:rFonts w:cstheme="minorHAnsi"/>
                <w:sz w:val="22"/>
                <w:szCs w:val="22"/>
              </w:rPr>
              <w:t>Guerilla Marketing in the Digital Age</w:t>
            </w:r>
          </w:p>
        </w:tc>
        <w:tc>
          <w:tcPr>
            <w:tcW w:w="4410" w:type="dxa"/>
            <w:shd w:val="clear" w:color="auto" w:fill="auto"/>
          </w:tcPr>
          <w:p w14:paraId="775C87F6" w14:textId="357563E3" w:rsidR="0010194C" w:rsidRPr="00B336A8" w:rsidRDefault="0010194C" w:rsidP="000C29A9">
            <w:pPr>
              <w:spacing w:line="237" w:lineRule="auto"/>
              <w:ind w:right="450"/>
              <w:rPr>
                <w:rFonts w:cstheme="minorHAnsi"/>
                <w:sz w:val="22"/>
                <w:szCs w:val="22"/>
              </w:rPr>
            </w:pPr>
            <w:r>
              <w:rPr>
                <w:rFonts w:cstheme="minorHAnsi"/>
                <w:sz w:val="22"/>
                <w:szCs w:val="22"/>
              </w:rPr>
              <w:t>Article TBD</w:t>
            </w:r>
          </w:p>
        </w:tc>
      </w:tr>
      <w:tr w:rsidR="000C29A9" w:rsidRPr="00801C39" w14:paraId="4153A44E" w14:textId="77777777" w:rsidTr="00703146">
        <w:tc>
          <w:tcPr>
            <w:tcW w:w="1440" w:type="dxa"/>
            <w:shd w:val="clear" w:color="auto" w:fill="auto"/>
          </w:tcPr>
          <w:p w14:paraId="1F3D2A61" w14:textId="3B789513" w:rsidR="000C29A9" w:rsidRPr="00801C39" w:rsidRDefault="000C29A9" w:rsidP="000C29A9">
            <w:pPr>
              <w:spacing w:line="237" w:lineRule="auto"/>
              <w:ind w:right="450"/>
              <w:rPr>
                <w:rFonts w:cstheme="minorHAnsi"/>
                <w:b/>
                <w:bCs/>
                <w:sz w:val="22"/>
                <w:szCs w:val="22"/>
              </w:rPr>
            </w:pPr>
          </w:p>
        </w:tc>
        <w:tc>
          <w:tcPr>
            <w:tcW w:w="3510" w:type="dxa"/>
            <w:shd w:val="clear" w:color="auto" w:fill="auto"/>
          </w:tcPr>
          <w:p w14:paraId="088F999E" w14:textId="727FEAEE" w:rsidR="000C29A9" w:rsidRPr="00801C39" w:rsidRDefault="00B32053" w:rsidP="000C29A9">
            <w:pPr>
              <w:spacing w:line="237" w:lineRule="auto"/>
              <w:ind w:right="450"/>
              <w:rPr>
                <w:rFonts w:cstheme="minorHAnsi"/>
                <w:sz w:val="22"/>
                <w:szCs w:val="22"/>
              </w:rPr>
            </w:pPr>
            <w:r>
              <w:rPr>
                <w:rFonts w:cstheme="minorHAnsi"/>
                <w:sz w:val="22"/>
                <w:szCs w:val="22"/>
              </w:rPr>
              <w:t>Channel Strategy – Part 1</w:t>
            </w:r>
          </w:p>
        </w:tc>
        <w:tc>
          <w:tcPr>
            <w:tcW w:w="4410" w:type="dxa"/>
            <w:shd w:val="clear" w:color="auto" w:fill="auto"/>
          </w:tcPr>
          <w:p w14:paraId="0804F5BA" w14:textId="06C963D4" w:rsidR="000C29A9" w:rsidRPr="00B336A8" w:rsidRDefault="00310DB8" w:rsidP="000C29A9">
            <w:pPr>
              <w:spacing w:line="237" w:lineRule="auto"/>
              <w:ind w:right="450"/>
              <w:rPr>
                <w:rFonts w:cstheme="minorHAnsi"/>
                <w:sz w:val="22"/>
                <w:szCs w:val="22"/>
              </w:rPr>
            </w:pPr>
            <w:r>
              <w:rPr>
                <w:rFonts w:cstheme="minorHAnsi"/>
                <w:sz w:val="22"/>
                <w:szCs w:val="22"/>
              </w:rPr>
              <w:t>Article TBD</w:t>
            </w:r>
          </w:p>
        </w:tc>
      </w:tr>
      <w:tr w:rsidR="000C29A9" w:rsidRPr="00801C39" w14:paraId="5BF78FA4" w14:textId="77777777" w:rsidTr="00703146">
        <w:tc>
          <w:tcPr>
            <w:tcW w:w="1440" w:type="dxa"/>
            <w:shd w:val="clear" w:color="auto" w:fill="auto"/>
          </w:tcPr>
          <w:p w14:paraId="40D325F8" w14:textId="1BFBDC49" w:rsidR="000C29A9" w:rsidRPr="00050566" w:rsidRDefault="000C29A9" w:rsidP="000C29A9">
            <w:pPr>
              <w:spacing w:line="237" w:lineRule="auto"/>
              <w:ind w:right="450"/>
              <w:rPr>
                <w:rFonts w:cstheme="minorHAnsi"/>
                <w:b/>
                <w:bCs/>
                <w:sz w:val="22"/>
                <w:szCs w:val="22"/>
              </w:rPr>
            </w:pPr>
          </w:p>
        </w:tc>
        <w:tc>
          <w:tcPr>
            <w:tcW w:w="3510" w:type="dxa"/>
            <w:shd w:val="clear" w:color="auto" w:fill="auto"/>
          </w:tcPr>
          <w:p w14:paraId="7F646891" w14:textId="30B30DA5" w:rsidR="000C29A9" w:rsidRPr="00050566" w:rsidRDefault="00B32053" w:rsidP="000C29A9">
            <w:pPr>
              <w:spacing w:line="237" w:lineRule="auto"/>
              <w:ind w:right="450"/>
              <w:rPr>
                <w:rFonts w:cstheme="minorHAnsi"/>
                <w:sz w:val="22"/>
                <w:szCs w:val="22"/>
              </w:rPr>
            </w:pPr>
            <w:r>
              <w:rPr>
                <w:rFonts w:cstheme="minorHAnsi"/>
                <w:sz w:val="22"/>
                <w:szCs w:val="22"/>
              </w:rPr>
              <w:t>Channel Strategy – Part 2</w:t>
            </w:r>
          </w:p>
        </w:tc>
        <w:tc>
          <w:tcPr>
            <w:tcW w:w="4410" w:type="dxa"/>
            <w:shd w:val="clear" w:color="auto" w:fill="auto"/>
          </w:tcPr>
          <w:p w14:paraId="4A0C7BD6" w14:textId="3CE82344" w:rsidR="000C29A9" w:rsidRPr="00B336A8" w:rsidRDefault="00310DB8" w:rsidP="000C29A9">
            <w:pPr>
              <w:spacing w:line="237" w:lineRule="auto"/>
              <w:ind w:right="450"/>
              <w:rPr>
                <w:rFonts w:cstheme="minorHAnsi"/>
                <w:sz w:val="22"/>
                <w:szCs w:val="22"/>
              </w:rPr>
            </w:pPr>
            <w:r>
              <w:rPr>
                <w:rFonts w:cstheme="minorHAnsi"/>
                <w:sz w:val="22"/>
                <w:szCs w:val="22"/>
              </w:rPr>
              <w:t>Article TBD</w:t>
            </w:r>
          </w:p>
        </w:tc>
      </w:tr>
      <w:tr w:rsidR="008020B7" w:rsidRPr="00801C39" w14:paraId="2210A179" w14:textId="77777777" w:rsidTr="00703146">
        <w:tc>
          <w:tcPr>
            <w:tcW w:w="1440" w:type="dxa"/>
            <w:shd w:val="clear" w:color="auto" w:fill="auto"/>
          </w:tcPr>
          <w:p w14:paraId="434E6AAF" w14:textId="283EA2F4" w:rsidR="008020B7" w:rsidRPr="00050566" w:rsidRDefault="008020B7" w:rsidP="008020B7">
            <w:pPr>
              <w:spacing w:line="237" w:lineRule="auto"/>
              <w:ind w:right="450"/>
              <w:rPr>
                <w:rFonts w:cstheme="minorHAnsi"/>
                <w:b/>
                <w:bCs/>
                <w:sz w:val="22"/>
                <w:szCs w:val="22"/>
              </w:rPr>
            </w:pPr>
          </w:p>
        </w:tc>
        <w:tc>
          <w:tcPr>
            <w:tcW w:w="3510" w:type="dxa"/>
            <w:shd w:val="clear" w:color="auto" w:fill="auto"/>
          </w:tcPr>
          <w:p w14:paraId="325F88D4" w14:textId="3697504D" w:rsidR="008020B7" w:rsidRPr="00050566" w:rsidRDefault="008020B7" w:rsidP="008020B7">
            <w:pPr>
              <w:spacing w:line="237" w:lineRule="auto"/>
              <w:ind w:right="450"/>
              <w:rPr>
                <w:rFonts w:cstheme="minorHAnsi"/>
                <w:sz w:val="22"/>
                <w:szCs w:val="22"/>
              </w:rPr>
            </w:pPr>
            <w:r>
              <w:rPr>
                <w:rFonts w:cstheme="minorHAnsi"/>
                <w:sz w:val="22"/>
                <w:szCs w:val="22"/>
              </w:rPr>
              <w:t>Pricing Strategy</w:t>
            </w:r>
          </w:p>
        </w:tc>
        <w:tc>
          <w:tcPr>
            <w:tcW w:w="4410" w:type="dxa"/>
            <w:shd w:val="clear" w:color="auto" w:fill="auto"/>
          </w:tcPr>
          <w:p w14:paraId="74FA077C" w14:textId="77777777" w:rsidR="008020B7" w:rsidRDefault="00BF556A" w:rsidP="008020B7">
            <w:pPr>
              <w:spacing w:line="237" w:lineRule="auto"/>
              <w:ind w:right="450"/>
              <w:rPr>
                <w:rFonts w:cstheme="minorHAnsi"/>
                <w:sz w:val="22"/>
                <w:szCs w:val="22"/>
              </w:rPr>
            </w:pPr>
            <w:r>
              <w:rPr>
                <w:rFonts w:cstheme="minorHAnsi"/>
                <w:sz w:val="22"/>
                <w:szCs w:val="22"/>
              </w:rPr>
              <w:t>Monetizing Innovation, Chapter 8</w:t>
            </w:r>
          </w:p>
          <w:p w14:paraId="1610EAE9" w14:textId="3A1147CF" w:rsidR="00BF556A" w:rsidRPr="00310DB8" w:rsidRDefault="00BF556A" w:rsidP="008020B7">
            <w:pPr>
              <w:spacing w:line="237" w:lineRule="auto"/>
              <w:ind w:right="450"/>
              <w:rPr>
                <w:rFonts w:cstheme="minorHAnsi"/>
                <w:sz w:val="22"/>
                <w:szCs w:val="22"/>
              </w:rPr>
            </w:pPr>
            <w:r>
              <w:rPr>
                <w:rFonts w:cstheme="minorHAnsi"/>
                <w:sz w:val="22"/>
                <w:szCs w:val="22"/>
              </w:rPr>
              <w:t>Article TBD</w:t>
            </w:r>
          </w:p>
        </w:tc>
      </w:tr>
      <w:tr w:rsidR="008020B7" w:rsidRPr="00801C39" w14:paraId="13058586" w14:textId="77777777" w:rsidTr="00703146">
        <w:tc>
          <w:tcPr>
            <w:tcW w:w="1440" w:type="dxa"/>
            <w:shd w:val="clear" w:color="auto" w:fill="auto"/>
          </w:tcPr>
          <w:p w14:paraId="730F549A" w14:textId="05FE3A98" w:rsidR="008020B7" w:rsidRPr="00050566" w:rsidRDefault="008020B7" w:rsidP="008020B7">
            <w:pPr>
              <w:spacing w:line="237" w:lineRule="auto"/>
              <w:ind w:right="450"/>
              <w:rPr>
                <w:rFonts w:cstheme="minorHAnsi"/>
                <w:b/>
                <w:bCs/>
                <w:sz w:val="22"/>
                <w:szCs w:val="22"/>
              </w:rPr>
            </w:pPr>
          </w:p>
        </w:tc>
        <w:tc>
          <w:tcPr>
            <w:tcW w:w="3510" w:type="dxa"/>
            <w:shd w:val="clear" w:color="auto" w:fill="auto"/>
          </w:tcPr>
          <w:p w14:paraId="2E2D9A3F" w14:textId="6EEEC2F8" w:rsidR="008020B7" w:rsidRPr="00050566" w:rsidRDefault="008020B7" w:rsidP="008020B7">
            <w:pPr>
              <w:spacing w:line="237" w:lineRule="auto"/>
              <w:ind w:right="450"/>
              <w:rPr>
                <w:rFonts w:cstheme="minorHAnsi"/>
                <w:sz w:val="22"/>
                <w:szCs w:val="22"/>
              </w:rPr>
            </w:pPr>
            <w:r>
              <w:rPr>
                <w:rFonts w:cstheme="minorHAnsi"/>
                <w:sz w:val="22"/>
                <w:szCs w:val="22"/>
              </w:rPr>
              <w:t>Pricing Tactics &amp; Integrity</w:t>
            </w:r>
          </w:p>
        </w:tc>
        <w:tc>
          <w:tcPr>
            <w:tcW w:w="4410" w:type="dxa"/>
            <w:shd w:val="clear" w:color="auto" w:fill="auto"/>
          </w:tcPr>
          <w:p w14:paraId="16B7FAFF" w14:textId="77777777" w:rsidR="008020B7" w:rsidRDefault="00BF556A" w:rsidP="008020B7">
            <w:pPr>
              <w:spacing w:line="237" w:lineRule="auto"/>
              <w:ind w:right="450"/>
              <w:rPr>
                <w:rFonts w:cstheme="minorHAnsi"/>
                <w:sz w:val="22"/>
                <w:szCs w:val="22"/>
              </w:rPr>
            </w:pPr>
            <w:r>
              <w:rPr>
                <w:rFonts w:cstheme="minorHAnsi"/>
                <w:sz w:val="22"/>
                <w:szCs w:val="22"/>
              </w:rPr>
              <w:t>Monetizing Innovation, Chapter</w:t>
            </w:r>
            <w:r w:rsidR="00263F47">
              <w:rPr>
                <w:rFonts w:cstheme="minorHAnsi"/>
                <w:sz w:val="22"/>
                <w:szCs w:val="22"/>
              </w:rPr>
              <w:t>s 11 &amp; 12</w:t>
            </w:r>
          </w:p>
          <w:p w14:paraId="268337EF" w14:textId="41946920" w:rsidR="00263F47" w:rsidRPr="00310DB8" w:rsidRDefault="00263F47" w:rsidP="008020B7">
            <w:pPr>
              <w:spacing w:line="237" w:lineRule="auto"/>
              <w:ind w:right="450"/>
              <w:rPr>
                <w:rFonts w:cstheme="minorHAnsi"/>
                <w:sz w:val="22"/>
                <w:szCs w:val="22"/>
              </w:rPr>
            </w:pPr>
            <w:r>
              <w:rPr>
                <w:rFonts w:cstheme="minorHAnsi"/>
                <w:sz w:val="22"/>
                <w:szCs w:val="22"/>
              </w:rPr>
              <w:t>Article TBD</w:t>
            </w:r>
          </w:p>
        </w:tc>
      </w:tr>
      <w:tr w:rsidR="008020B7" w:rsidRPr="00801C39" w14:paraId="4C4F0B30" w14:textId="77777777" w:rsidTr="00703146">
        <w:tc>
          <w:tcPr>
            <w:tcW w:w="1440" w:type="dxa"/>
            <w:shd w:val="clear" w:color="auto" w:fill="auto"/>
          </w:tcPr>
          <w:p w14:paraId="55E013E9" w14:textId="051A856E" w:rsidR="008020B7" w:rsidRPr="00050566" w:rsidRDefault="008020B7" w:rsidP="008020B7">
            <w:pPr>
              <w:spacing w:line="237" w:lineRule="auto"/>
              <w:ind w:right="450"/>
              <w:rPr>
                <w:rFonts w:cstheme="minorHAnsi"/>
                <w:b/>
                <w:bCs/>
                <w:sz w:val="22"/>
                <w:szCs w:val="22"/>
              </w:rPr>
            </w:pPr>
          </w:p>
        </w:tc>
        <w:tc>
          <w:tcPr>
            <w:tcW w:w="3510" w:type="dxa"/>
            <w:shd w:val="clear" w:color="auto" w:fill="auto"/>
          </w:tcPr>
          <w:p w14:paraId="1068AE42" w14:textId="6FEEA0DB" w:rsidR="008020B7" w:rsidRPr="00050566" w:rsidRDefault="008020B7" w:rsidP="008020B7">
            <w:pPr>
              <w:spacing w:line="237" w:lineRule="auto"/>
              <w:ind w:right="450"/>
              <w:rPr>
                <w:rFonts w:cstheme="minorHAnsi"/>
                <w:sz w:val="22"/>
                <w:szCs w:val="22"/>
              </w:rPr>
            </w:pPr>
            <w:r>
              <w:rPr>
                <w:rFonts w:cstheme="minorHAnsi"/>
                <w:sz w:val="22"/>
                <w:szCs w:val="22"/>
              </w:rPr>
              <w:t>Model Testing</w:t>
            </w:r>
          </w:p>
        </w:tc>
        <w:tc>
          <w:tcPr>
            <w:tcW w:w="4410" w:type="dxa"/>
            <w:shd w:val="clear" w:color="auto" w:fill="auto"/>
          </w:tcPr>
          <w:p w14:paraId="1605FD57" w14:textId="7ED4C2C6" w:rsidR="00703146" w:rsidRDefault="00703146" w:rsidP="008020B7">
            <w:pPr>
              <w:spacing w:line="237" w:lineRule="auto"/>
              <w:ind w:right="450"/>
              <w:rPr>
                <w:rFonts w:cstheme="minorHAnsi"/>
                <w:sz w:val="22"/>
                <w:szCs w:val="22"/>
              </w:rPr>
            </w:pPr>
            <w:r>
              <w:rPr>
                <w:rFonts w:cstheme="minorHAnsi"/>
                <w:sz w:val="22"/>
                <w:szCs w:val="22"/>
              </w:rPr>
              <w:t>Source: Designing for Growth</w:t>
            </w:r>
          </w:p>
          <w:p w14:paraId="1AF1E0F0" w14:textId="4092BF8A" w:rsidR="006B1183" w:rsidRPr="00310DB8" w:rsidRDefault="00263F47" w:rsidP="008020B7">
            <w:pPr>
              <w:spacing w:line="237" w:lineRule="auto"/>
              <w:ind w:right="450"/>
              <w:rPr>
                <w:rFonts w:cstheme="minorHAnsi"/>
                <w:sz w:val="22"/>
                <w:szCs w:val="22"/>
              </w:rPr>
            </w:pPr>
            <w:r>
              <w:rPr>
                <w:rFonts w:cstheme="minorHAnsi"/>
                <w:sz w:val="22"/>
                <w:szCs w:val="22"/>
              </w:rPr>
              <w:t>Article TBD</w:t>
            </w:r>
          </w:p>
        </w:tc>
      </w:tr>
      <w:tr w:rsidR="008020B7" w:rsidRPr="00801C39" w14:paraId="02CC4D13" w14:textId="77777777" w:rsidTr="00703146">
        <w:tc>
          <w:tcPr>
            <w:tcW w:w="1440" w:type="dxa"/>
            <w:shd w:val="clear" w:color="auto" w:fill="auto"/>
          </w:tcPr>
          <w:p w14:paraId="0F6D0C87" w14:textId="657D86E1" w:rsidR="008020B7" w:rsidRDefault="008020B7" w:rsidP="008020B7">
            <w:pPr>
              <w:spacing w:line="237" w:lineRule="auto"/>
              <w:ind w:right="450"/>
              <w:rPr>
                <w:rFonts w:cstheme="minorHAnsi"/>
                <w:b/>
                <w:bCs/>
                <w:sz w:val="22"/>
                <w:szCs w:val="22"/>
              </w:rPr>
            </w:pPr>
          </w:p>
        </w:tc>
        <w:tc>
          <w:tcPr>
            <w:tcW w:w="3510" w:type="dxa"/>
            <w:shd w:val="clear" w:color="auto" w:fill="auto"/>
          </w:tcPr>
          <w:p w14:paraId="65865395" w14:textId="12814299" w:rsidR="008020B7" w:rsidRPr="00801C39" w:rsidRDefault="008020B7" w:rsidP="008020B7">
            <w:pPr>
              <w:spacing w:line="237" w:lineRule="auto"/>
              <w:ind w:right="450"/>
              <w:rPr>
                <w:rFonts w:cstheme="minorHAnsi"/>
                <w:sz w:val="22"/>
                <w:szCs w:val="22"/>
              </w:rPr>
            </w:pPr>
            <w:r>
              <w:rPr>
                <w:rFonts w:cstheme="minorHAnsi"/>
                <w:sz w:val="22"/>
                <w:szCs w:val="22"/>
              </w:rPr>
              <w:t>Analytics Driven Metrics</w:t>
            </w:r>
          </w:p>
        </w:tc>
        <w:tc>
          <w:tcPr>
            <w:tcW w:w="4410" w:type="dxa"/>
            <w:shd w:val="clear" w:color="auto" w:fill="auto"/>
          </w:tcPr>
          <w:p w14:paraId="54495C39" w14:textId="1D63E5D4" w:rsidR="00703146" w:rsidRDefault="00703146" w:rsidP="008020B7">
            <w:pPr>
              <w:spacing w:line="237" w:lineRule="auto"/>
              <w:ind w:right="450"/>
              <w:rPr>
                <w:rFonts w:cstheme="minorHAnsi"/>
                <w:sz w:val="22"/>
                <w:szCs w:val="22"/>
              </w:rPr>
            </w:pPr>
            <w:r>
              <w:rPr>
                <w:rFonts w:cstheme="minorHAnsi"/>
                <w:sz w:val="22"/>
                <w:szCs w:val="22"/>
              </w:rPr>
              <w:t>Source: Lean Analytics</w:t>
            </w:r>
          </w:p>
          <w:p w14:paraId="6D417256" w14:textId="001AA7ED" w:rsidR="00457459" w:rsidRPr="00310DB8" w:rsidRDefault="00263F47" w:rsidP="008020B7">
            <w:pPr>
              <w:spacing w:line="237" w:lineRule="auto"/>
              <w:ind w:right="450"/>
              <w:rPr>
                <w:rFonts w:cstheme="minorHAnsi"/>
                <w:sz w:val="22"/>
                <w:szCs w:val="22"/>
              </w:rPr>
            </w:pPr>
            <w:r>
              <w:rPr>
                <w:rFonts w:cstheme="minorHAnsi"/>
                <w:sz w:val="22"/>
                <w:szCs w:val="22"/>
              </w:rPr>
              <w:t>Article TBD</w:t>
            </w:r>
          </w:p>
        </w:tc>
      </w:tr>
      <w:tr w:rsidR="008020B7" w:rsidRPr="00801C39" w14:paraId="1C722A80" w14:textId="77777777" w:rsidTr="00703146">
        <w:tc>
          <w:tcPr>
            <w:tcW w:w="1440" w:type="dxa"/>
            <w:shd w:val="clear" w:color="auto" w:fill="auto"/>
          </w:tcPr>
          <w:p w14:paraId="72B580E1" w14:textId="1BAC4F3D" w:rsidR="008020B7" w:rsidRPr="00801C39" w:rsidRDefault="008020B7" w:rsidP="008020B7">
            <w:pPr>
              <w:spacing w:line="237" w:lineRule="auto"/>
              <w:ind w:right="450"/>
              <w:rPr>
                <w:rFonts w:cstheme="minorHAnsi"/>
                <w:b/>
                <w:bCs/>
                <w:sz w:val="22"/>
                <w:szCs w:val="22"/>
              </w:rPr>
            </w:pPr>
          </w:p>
        </w:tc>
        <w:tc>
          <w:tcPr>
            <w:tcW w:w="3510" w:type="dxa"/>
            <w:shd w:val="clear" w:color="auto" w:fill="auto"/>
          </w:tcPr>
          <w:p w14:paraId="381E33AC" w14:textId="03E4B13E" w:rsidR="008020B7" w:rsidRPr="00C66923" w:rsidRDefault="008020B7" w:rsidP="008020B7">
            <w:pPr>
              <w:spacing w:line="237" w:lineRule="auto"/>
              <w:ind w:right="450"/>
              <w:rPr>
                <w:rFonts w:cstheme="minorHAnsi"/>
                <w:sz w:val="22"/>
                <w:szCs w:val="22"/>
              </w:rPr>
            </w:pPr>
            <w:r>
              <w:rPr>
                <w:rFonts w:cstheme="minorHAnsi"/>
                <w:sz w:val="22"/>
                <w:szCs w:val="22"/>
              </w:rPr>
              <w:t>Metrics: Lines in the Sand</w:t>
            </w:r>
          </w:p>
        </w:tc>
        <w:tc>
          <w:tcPr>
            <w:tcW w:w="4410" w:type="dxa"/>
            <w:shd w:val="clear" w:color="auto" w:fill="auto"/>
          </w:tcPr>
          <w:p w14:paraId="7C85100B" w14:textId="17C56027" w:rsidR="00703146" w:rsidRDefault="00703146" w:rsidP="008020B7">
            <w:pPr>
              <w:spacing w:line="237" w:lineRule="auto"/>
              <w:ind w:right="450"/>
              <w:rPr>
                <w:rFonts w:cstheme="minorHAnsi"/>
                <w:sz w:val="22"/>
                <w:szCs w:val="22"/>
              </w:rPr>
            </w:pPr>
            <w:r>
              <w:rPr>
                <w:rFonts w:cstheme="minorHAnsi"/>
                <w:sz w:val="22"/>
                <w:szCs w:val="22"/>
              </w:rPr>
              <w:t>Source: Lean Analytics</w:t>
            </w:r>
          </w:p>
          <w:p w14:paraId="79B128AB" w14:textId="656BDB0E" w:rsidR="00366DF3" w:rsidRPr="00310DB8" w:rsidRDefault="00263F47" w:rsidP="008020B7">
            <w:pPr>
              <w:spacing w:line="237" w:lineRule="auto"/>
              <w:ind w:right="450"/>
              <w:rPr>
                <w:rFonts w:cstheme="minorHAnsi"/>
                <w:sz w:val="22"/>
                <w:szCs w:val="22"/>
              </w:rPr>
            </w:pPr>
            <w:r>
              <w:rPr>
                <w:rFonts w:cstheme="minorHAnsi"/>
                <w:sz w:val="22"/>
                <w:szCs w:val="22"/>
              </w:rPr>
              <w:t>Article TBD</w:t>
            </w:r>
          </w:p>
        </w:tc>
      </w:tr>
      <w:tr w:rsidR="008020B7" w:rsidRPr="00801C39" w14:paraId="03D9052A" w14:textId="77777777" w:rsidTr="00703146">
        <w:tc>
          <w:tcPr>
            <w:tcW w:w="1440" w:type="dxa"/>
            <w:shd w:val="clear" w:color="auto" w:fill="auto"/>
          </w:tcPr>
          <w:p w14:paraId="62D52612" w14:textId="3C68A769" w:rsidR="008020B7" w:rsidRPr="00801C39" w:rsidRDefault="008020B7" w:rsidP="008020B7">
            <w:pPr>
              <w:spacing w:line="237" w:lineRule="auto"/>
              <w:ind w:right="450"/>
              <w:rPr>
                <w:rFonts w:cstheme="minorHAnsi"/>
                <w:b/>
                <w:bCs/>
                <w:sz w:val="22"/>
                <w:szCs w:val="22"/>
              </w:rPr>
            </w:pPr>
          </w:p>
        </w:tc>
        <w:tc>
          <w:tcPr>
            <w:tcW w:w="3510" w:type="dxa"/>
            <w:shd w:val="clear" w:color="auto" w:fill="auto"/>
          </w:tcPr>
          <w:p w14:paraId="26227BDF" w14:textId="74846CB6" w:rsidR="008020B7" w:rsidRPr="00801C39" w:rsidRDefault="008020B7" w:rsidP="008020B7">
            <w:pPr>
              <w:spacing w:line="237" w:lineRule="auto"/>
              <w:ind w:right="450"/>
              <w:rPr>
                <w:rFonts w:cstheme="minorHAnsi"/>
                <w:sz w:val="22"/>
                <w:szCs w:val="22"/>
              </w:rPr>
            </w:pPr>
            <w:r>
              <w:rPr>
                <w:rFonts w:cstheme="minorHAnsi"/>
                <w:sz w:val="22"/>
                <w:szCs w:val="22"/>
              </w:rPr>
              <w:t>Marketing Plan: The Final Product</w:t>
            </w:r>
          </w:p>
        </w:tc>
        <w:tc>
          <w:tcPr>
            <w:tcW w:w="4410" w:type="dxa"/>
            <w:shd w:val="clear" w:color="auto" w:fill="auto"/>
          </w:tcPr>
          <w:p w14:paraId="13F6F31B" w14:textId="4BED0B4A" w:rsidR="008020B7" w:rsidRPr="00310DB8" w:rsidRDefault="00263F47" w:rsidP="008020B7">
            <w:pPr>
              <w:spacing w:line="237" w:lineRule="auto"/>
              <w:ind w:right="450"/>
              <w:rPr>
                <w:rFonts w:cstheme="minorHAnsi"/>
                <w:sz w:val="22"/>
                <w:szCs w:val="22"/>
              </w:rPr>
            </w:pPr>
            <w:r>
              <w:rPr>
                <w:rFonts w:cstheme="minorHAnsi"/>
                <w:sz w:val="22"/>
                <w:szCs w:val="22"/>
              </w:rPr>
              <w:t>Article TBD</w:t>
            </w:r>
          </w:p>
        </w:tc>
      </w:tr>
      <w:tr w:rsidR="008020B7" w:rsidRPr="00801C39" w14:paraId="783D30C2" w14:textId="77777777" w:rsidTr="00703146">
        <w:tc>
          <w:tcPr>
            <w:tcW w:w="1440" w:type="dxa"/>
            <w:shd w:val="clear" w:color="auto" w:fill="auto"/>
          </w:tcPr>
          <w:p w14:paraId="37A7D222" w14:textId="15EB2F3A" w:rsidR="008020B7" w:rsidRPr="00801C39" w:rsidRDefault="008020B7" w:rsidP="008020B7">
            <w:pPr>
              <w:spacing w:line="237" w:lineRule="auto"/>
              <w:ind w:right="450"/>
              <w:rPr>
                <w:rFonts w:cstheme="minorHAnsi"/>
                <w:b/>
                <w:bCs/>
                <w:sz w:val="22"/>
                <w:szCs w:val="22"/>
              </w:rPr>
            </w:pPr>
          </w:p>
        </w:tc>
        <w:tc>
          <w:tcPr>
            <w:tcW w:w="3510" w:type="dxa"/>
            <w:shd w:val="clear" w:color="auto" w:fill="auto"/>
          </w:tcPr>
          <w:p w14:paraId="3C352CD5" w14:textId="77777777" w:rsidR="008020B7" w:rsidRPr="00801C39" w:rsidRDefault="008020B7" w:rsidP="008020B7">
            <w:pPr>
              <w:spacing w:line="237" w:lineRule="auto"/>
              <w:ind w:right="450"/>
              <w:rPr>
                <w:rFonts w:cstheme="minorHAnsi"/>
                <w:sz w:val="22"/>
                <w:szCs w:val="22"/>
              </w:rPr>
            </w:pPr>
            <w:r w:rsidRPr="000642B5">
              <w:rPr>
                <w:rFonts w:cstheme="minorHAnsi"/>
                <w:sz w:val="22"/>
                <w:szCs w:val="22"/>
              </w:rPr>
              <w:t>Group Presentation</w:t>
            </w:r>
            <w:r>
              <w:rPr>
                <w:rFonts w:cstheme="minorHAnsi"/>
                <w:sz w:val="22"/>
                <w:szCs w:val="22"/>
              </w:rPr>
              <w:t>s</w:t>
            </w:r>
          </w:p>
        </w:tc>
        <w:tc>
          <w:tcPr>
            <w:tcW w:w="4410" w:type="dxa"/>
            <w:shd w:val="clear" w:color="auto" w:fill="auto"/>
          </w:tcPr>
          <w:p w14:paraId="5F05AFFC" w14:textId="77777777" w:rsidR="008020B7" w:rsidRPr="00801C39" w:rsidRDefault="008020B7" w:rsidP="008020B7">
            <w:pPr>
              <w:spacing w:line="237" w:lineRule="auto"/>
              <w:ind w:right="450"/>
              <w:rPr>
                <w:rFonts w:cstheme="minorHAnsi"/>
                <w:sz w:val="22"/>
                <w:szCs w:val="22"/>
              </w:rPr>
            </w:pPr>
            <w:r w:rsidRPr="006E201F">
              <w:rPr>
                <w:rFonts w:cstheme="minorHAnsi"/>
                <w:b/>
                <w:bCs/>
                <w:sz w:val="22"/>
                <w:szCs w:val="22"/>
                <w:highlight w:val="yellow"/>
              </w:rPr>
              <w:t>FINAL GROUP PRESENTATIONS DUE.</w:t>
            </w:r>
          </w:p>
        </w:tc>
      </w:tr>
      <w:tr w:rsidR="008020B7" w:rsidRPr="00801C39" w14:paraId="7E0B4341" w14:textId="77777777" w:rsidTr="00703146">
        <w:tc>
          <w:tcPr>
            <w:tcW w:w="1440" w:type="dxa"/>
            <w:shd w:val="clear" w:color="auto" w:fill="auto"/>
          </w:tcPr>
          <w:p w14:paraId="5E8476FD" w14:textId="7A7F93DE" w:rsidR="008020B7" w:rsidRDefault="008020B7" w:rsidP="008020B7">
            <w:pPr>
              <w:spacing w:line="237" w:lineRule="auto"/>
              <w:ind w:right="450"/>
              <w:rPr>
                <w:rFonts w:cstheme="minorHAnsi"/>
                <w:b/>
                <w:bCs/>
                <w:sz w:val="22"/>
                <w:szCs w:val="22"/>
              </w:rPr>
            </w:pPr>
          </w:p>
        </w:tc>
        <w:tc>
          <w:tcPr>
            <w:tcW w:w="3510" w:type="dxa"/>
            <w:shd w:val="clear" w:color="auto" w:fill="auto"/>
          </w:tcPr>
          <w:p w14:paraId="1AD5B323" w14:textId="77777777" w:rsidR="008020B7" w:rsidRPr="000642B5" w:rsidRDefault="008020B7" w:rsidP="008020B7">
            <w:pPr>
              <w:spacing w:line="237" w:lineRule="auto"/>
              <w:ind w:right="450"/>
              <w:rPr>
                <w:rFonts w:cstheme="minorHAnsi"/>
                <w:sz w:val="22"/>
                <w:szCs w:val="22"/>
              </w:rPr>
            </w:pPr>
            <w:r>
              <w:rPr>
                <w:rFonts w:cstheme="minorHAnsi"/>
                <w:sz w:val="22"/>
                <w:szCs w:val="22"/>
              </w:rPr>
              <w:t>Group Presentations</w:t>
            </w:r>
          </w:p>
        </w:tc>
        <w:tc>
          <w:tcPr>
            <w:tcW w:w="4410" w:type="dxa"/>
            <w:shd w:val="clear" w:color="auto" w:fill="auto"/>
          </w:tcPr>
          <w:p w14:paraId="1345F66C" w14:textId="77777777" w:rsidR="008020B7" w:rsidRPr="006E201F" w:rsidRDefault="008020B7" w:rsidP="008020B7">
            <w:pPr>
              <w:spacing w:line="237" w:lineRule="auto"/>
              <w:ind w:right="450"/>
              <w:rPr>
                <w:rFonts w:cstheme="minorHAnsi"/>
                <w:b/>
                <w:bCs/>
                <w:sz w:val="22"/>
                <w:szCs w:val="22"/>
                <w:highlight w:val="yellow"/>
              </w:rPr>
            </w:pPr>
            <w:r w:rsidRPr="006E201F">
              <w:rPr>
                <w:rFonts w:cstheme="minorHAnsi"/>
                <w:b/>
                <w:bCs/>
                <w:sz w:val="22"/>
                <w:szCs w:val="22"/>
                <w:highlight w:val="yellow"/>
              </w:rPr>
              <w:t>FINAL GROUP PRESENTATIONS DUE.</w:t>
            </w:r>
          </w:p>
        </w:tc>
      </w:tr>
      <w:tr w:rsidR="008020B7" w:rsidRPr="00801C39" w14:paraId="20956851" w14:textId="77777777" w:rsidTr="00703146">
        <w:tc>
          <w:tcPr>
            <w:tcW w:w="1440" w:type="dxa"/>
            <w:shd w:val="clear" w:color="auto" w:fill="auto"/>
          </w:tcPr>
          <w:p w14:paraId="11201365" w14:textId="0B5896A6" w:rsidR="008020B7" w:rsidRDefault="008020B7" w:rsidP="008020B7">
            <w:pPr>
              <w:spacing w:line="237" w:lineRule="auto"/>
              <w:ind w:right="450"/>
              <w:rPr>
                <w:rFonts w:cstheme="minorHAnsi"/>
                <w:b/>
                <w:bCs/>
                <w:sz w:val="22"/>
                <w:szCs w:val="22"/>
              </w:rPr>
            </w:pPr>
          </w:p>
        </w:tc>
        <w:tc>
          <w:tcPr>
            <w:tcW w:w="3510" w:type="dxa"/>
            <w:shd w:val="clear" w:color="auto" w:fill="auto"/>
          </w:tcPr>
          <w:p w14:paraId="1694CA0F" w14:textId="77777777" w:rsidR="008020B7" w:rsidRDefault="008020B7" w:rsidP="008020B7">
            <w:pPr>
              <w:spacing w:line="237" w:lineRule="auto"/>
              <w:ind w:right="450"/>
              <w:rPr>
                <w:rFonts w:cstheme="minorHAnsi"/>
                <w:sz w:val="22"/>
                <w:szCs w:val="22"/>
              </w:rPr>
            </w:pPr>
            <w:r>
              <w:rPr>
                <w:rFonts w:cstheme="minorHAnsi"/>
                <w:sz w:val="22"/>
                <w:szCs w:val="22"/>
              </w:rPr>
              <w:t>Course Wrap-Up</w:t>
            </w:r>
          </w:p>
          <w:p w14:paraId="6518560C" w14:textId="77777777" w:rsidR="008020B7" w:rsidRPr="000642B5" w:rsidRDefault="008020B7" w:rsidP="008020B7">
            <w:pPr>
              <w:spacing w:line="237" w:lineRule="auto"/>
              <w:ind w:right="450"/>
              <w:rPr>
                <w:rFonts w:cstheme="minorHAnsi"/>
                <w:sz w:val="22"/>
                <w:szCs w:val="22"/>
              </w:rPr>
            </w:pPr>
            <w:r w:rsidRPr="00801C39">
              <w:rPr>
                <w:rFonts w:cstheme="minorHAnsi"/>
                <w:sz w:val="22"/>
                <w:szCs w:val="22"/>
              </w:rPr>
              <w:t>Course Instructor Evaluations</w:t>
            </w:r>
          </w:p>
        </w:tc>
        <w:tc>
          <w:tcPr>
            <w:tcW w:w="4410" w:type="dxa"/>
            <w:shd w:val="clear" w:color="auto" w:fill="auto"/>
          </w:tcPr>
          <w:p w14:paraId="71A9F7D4" w14:textId="62A05F99" w:rsidR="008020B7" w:rsidRPr="00381188" w:rsidRDefault="008020B7" w:rsidP="008020B7">
            <w:pPr>
              <w:spacing w:line="237" w:lineRule="auto"/>
              <w:ind w:right="450"/>
              <w:rPr>
                <w:rFonts w:cstheme="minorHAnsi"/>
                <w:sz w:val="22"/>
                <w:szCs w:val="22"/>
                <w:highlight w:val="yellow"/>
              </w:rPr>
            </w:pPr>
            <w:r w:rsidRPr="00381188">
              <w:rPr>
                <w:rFonts w:cstheme="minorHAnsi"/>
                <w:sz w:val="22"/>
                <w:szCs w:val="22"/>
              </w:rPr>
              <w:t>None.</w:t>
            </w:r>
          </w:p>
        </w:tc>
      </w:tr>
    </w:tbl>
    <w:p w14:paraId="1ECFBF46" w14:textId="77777777" w:rsidR="00960B14" w:rsidRPr="00801C39" w:rsidRDefault="00960B14" w:rsidP="00960B14">
      <w:pPr>
        <w:rPr>
          <w:rFonts w:cstheme="minorHAnsi"/>
          <w:color w:val="000000" w:themeColor="text1"/>
          <w:sz w:val="22"/>
          <w:szCs w:val="22"/>
        </w:rPr>
      </w:pPr>
    </w:p>
    <w:p w14:paraId="662A4EAA" w14:textId="77777777" w:rsidR="004B3A08" w:rsidRDefault="004B3A08"/>
    <w:sectPr w:rsidR="004B3A0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1F00" w14:textId="77777777" w:rsidR="00C72409" w:rsidRDefault="00C72409" w:rsidP="00FF7625">
      <w:pPr>
        <w:spacing w:line="240" w:lineRule="auto"/>
      </w:pPr>
      <w:r>
        <w:separator/>
      </w:r>
    </w:p>
  </w:endnote>
  <w:endnote w:type="continuationSeparator" w:id="0">
    <w:p w14:paraId="25DDE718" w14:textId="77777777" w:rsidR="00C72409" w:rsidRDefault="00C72409" w:rsidP="00FF76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Gill Sans">
    <w:altName w:val="Times New Roman"/>
    <w:charset w:val="00"/>
    <w:family w:val="roman"/>
    <w:pitch w:val="default"/>
  </w:font>
  <w:font w:name="Arial Unicode MS">
    <w:panose1 w:val="020B0604020202020204"/>
    <w:charset w:val="80"/>
    <w:family w:val="swiss"/>
    <w:pitch w:val="variable"/>
    <w:sig w:usb0="00000000"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4095" w14:textId="77777777" w:rsidR="00FF7625" w:rsidRDefault="00FF76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FB5D" w14:textId="77777777" w:rsidR="00FF7625" w:rsidRDefault="00FF76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6F3E" w14:textId="77777777" w:rsidR="00FF7625" w:rsidRDefault="00FF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C552" w14:textId="77777777" w:rsidR="00C72409" w:rsidRDefault="00C72409" w:rsidP="00FF7625">
      <w:pPr>
        <w:spacing w:line="240" w:lineRule="auto"/>
      </w:pPr>
      <w:r>
        <w:separator/>
      </w:r>
    </w:p>
  </w:footnote>
  <w:footnote w:type="continuationSeparator" w:id="0">
    <w:p w14:paraId="084DB373" w14:textId="77777777" w:rsidR="00C72409" w:rsidRDefault="00C72409" w:rsidP="00FF76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AA3" w14:textId="74C35D35" w:rsidR="00FF7625" w:rsidRDefault="00FF7625">
    <w:pPr>
      <w:pStyle w:val="Header"/>
    </w:pPr>
    <w:r>
      <w:rPr>
        <w:noProof/>
      </w:rPr>
      <w:pict w14:anchorId="265A6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954"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14496" w14:textId="198AC95A" w:rsidR="00FF7625" w:rsidRDefault="00FF7625">
    <w:pPr>
      <w:pStyle w:val="Header"/>
    </w:pPr>
    <w:r>
      <w:rPr>
        <w:noProof/>
      </w:rPr>
      <w:pict w14:anchorId="50F9C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955"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271B" w14:textId="38107756" w:rsidR="00FF7625" w:rsidRDefault="00FF7625">
    <w:pPr>
      <w:pStyle w:val="Header"/>
    </w:pPr>
    <w:r>
      <w:rPr>
        <w:noProof/>
      </w:rPr>
      <w:pict w14:anchorId="64E81F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55953"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594F"/>
    <w:multiLevelType w:val="multilevel"/>
    <w:tmpl w:val="064E27F6"/>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 w15:restartNumberingAfterBreak="0">
    <w:nsid w:val="08BA7450"/>
    <w:multiLevelType w:val="hybridMultilevel"/>
    <w:tmpl w:val="08A2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44C0B"/>
    <w:multiLevelType w:val="multilevel"/>
    <w:tmpl w:val="22D47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F23FF3"/>
    <w:multiLevelType w:val="multilevel"/>
    <w:tmpl w:val="FC4A44AC"/>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4" w15:restartNumberingAfterBreak="0">
    <w:nsid w:val="31623856"/>
    <w:multiLevelType w:val="multilevel"/>
    <w:tmpl w:val="E97260F8"/>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5" w15:restartNumberingAfterBreak="0">
    <w:nsid w:val="393F64F6"/>
    <w:multiLevelType w:val="multilevel"/>
    <w:tmpl w:val="ED1C04B4"/>
    <w:styleLink w:val="List41"/>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6" w15:restartNumberingAfterBreak="0">
    <w:nsid w:val="3BB371B2"/>
    <w:multiLevelType w:val="multilevel"/>
    <w:tmpl w:val="2586E38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06F35CB"/>
    <w:multiLevelType w:val="hybridMultilevel"/>
    <w:tmpl w:val="F70AD91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8E3010E"/>
    <w:multiLevelType w:val="multilevel"/>
    <w:tmpl w:val="3B08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191CA0"/>
    <w:multiLevelType w:val="multilevel"/>
    <w:tmpl w:val="97EA57A2"/>
    <w:lvl w:ilvl="0">
      <w:numFmt w:val="bullet"/>
      <w:lvlText w:val="•"/>
      <w:lvlJc w:val="left"/>
      <w:rPr>
        <w:color w:val="434343"/>
        <w:position w:val="0"/>
      </w:rPr>
    </w:lvl>
    <w:lvl w:ilvl="1">
      <w:start w:val="1"/>
      <w:numFmt w:val="bullet"/>
      <w:lvlText w:val="•"/>
      <w:lvlJc w:val="left"/>
      <w:pPr>
        <w:tabs>
          <w:tab w:val="num" w:pos="-1"/>
        </w:tabs>
        <w:ind w:left="-1"/>
      </w:pPr>
      <w:rPr>
        <w:color w:val="434343"/>
        <w:position w:val="0"/>
      </w:rPr>
    </w:lvl>
    <w:lvl w:ilvl="2">
      <w:start w:val="1"/>
      <w:numFmt w:val="bullet"/>
      <w:lvlText w:val="•"/>
      <w:lvlJc w:val="left"/>
      <w:pPr>
        <w:tabs>
          <w:tab w:val="num" w:pos="-1"/>
        </w:tabs>
        <w:ind w:left="-1"/>
      </w:pPr>
      <w:rPr>
        <w:color w:val="434343"/>
        <w:position w:val="0"/>
      </w:rPr>
    </w:lvl>
    <w:lvl w:ilvl="3">
      <w:start w:val="1"/>
      <w:numFmt w:val="bullet"/>
      <w:lvlText w:val="•"/>
      <w:lvlJc w:val="left"/>
      <w:pPr>
        <w:tabs>
          <w:tab w:val="num" w:pos="-1"/>
        </w:tabs>
        <w:ind w:left="-1"/>
      </w:pPr>
      <w:rPr>
        <w:color w:val="434343"/>
        <w:position w:val="0"/>
      </w:rPr>
    </w:lvl>
    <w:lvl w:ilvl="4">
      <w:start w:val="1"/>
      <w:numFmt w:val="bullet"/>
      <w:lvlText w:val="•"/>
      <w:lvlJc w:val="left"/>
      <w:pPr>
        <w:tabs>
          <w:tab w:val="num" w:pos="-1"/>
        </w:tabs>
        <w:ind w:left="-1"/>
      </w:pPr>
      <w:rPr>
        <w:color w:val="434343"/>
        <w:position w:val="0"/>
      </w:rPr>
    </w:lvl>
    <w:lvl w:ilvl="5">
      <w:start w:val="1"/>
      <w:numFmt w:val="bullet"/>
      <w:lvlText w:val="•"/>
      <w:lvlJc w:val="left"/>
      <w:pPr>
        <w:tabs>
          <w:tab w:val="num" w:pos="-1"/>
        </w:tabs>
        <w:ind w:left="-1"/>
      </w:pPr>
      <w:rPr>
        <w:color w:val="434343"/>
        <w:position w:val="0"/>
      </w:rPr>
    </w:lvl>
    <w:lvl w:ilvl="6">
      <w:start w:val="1"/>
      <w:numFmt w:val="bullet"/>
      <w:lvlText w:val="•"/>
      <w:lvlJc w:val="left"/>
      <w:pPr>
        <w:tabs>
          <w:tab w:val="num" w:pos="-1"/>
        </w:tabs>
        <w:ind w:left="-1"/>
      </w:pPr>
      <w:rPr>
        <w:color w:val="434343"/>
        <w:position w:val="0"/>
      </w:rPr>
    </w:lvl>
    <w:lvl w:ilvl="7">
      <w:start w:val="1"/>
      <w:numFmt w:val="bullet"/>
      <w:lvlText w:val="•"/>
      <w:lvlJc w:val="left"/>
      <w:pPr>
        <w:tabs>
          <w:tab w:val="num" w:pos="-1"/>
        </w:tabs>
        <w:ind w:left="-1"/>
      </w:pPr>
      <w:rPr>
        <w:color w:val="434343"/>
        <w:position w:val="0"/>
      </w:rPr>
    </w:lvl>
    <w:lvl w:ilvl="8">
      <w:start w:val="1"/>
      <w:numFmt w:val="bullet"/>
      <w:lvlText w:val="•"/>
      <w:lvlJc w:val="left"/>
      <w:pPr>
        <w:tabs>
          <w:tab w:val="num" w:pos="-1"/>
        </w:tabs>
        <w:ind w:left="-1"/>
      </w:pPr>
      <w:rPr>
        <w:color w:val="434343"/>
        <w:position w:val="0"/>
      </w:rPr>
    </w:lvl>
  </w:abstractNum>
  <w:abstractNum w:abstractNumId="10" w15:restartNumberingAfterBreak="0">
    <w:nsid w:val="56386EFB"/>
    <w:multiLevelType w:val="hybridMultilevel"/>
    <w:tmpl w:val="5CA0012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660F1825"/>
    <w:multiLevelType w:val="multilevel"/>
    <w:tmpl w:val="EB3E34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5A3AE9"/>
    <w:multiLevelType w:val="hybridMultilevel"/>
    <w:tmpl w:val="86C21F32"/>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6D6A5B31"/>
    <w:multiLevelType w:val="hybridMultilevel"/>
    <w:tmpl w:val="7C30D686"/>
    <w:lvl w:ilvl="0" w:tplc="5C1E6DE8">
      <w:numFmt w:val="bullet"/>
      <w:lvlText w:val=""/>
      <w:lvlJc w:val="left"/>
      <w:pPr>
        <w:ind w:left="940" w:hanging="361"/>
      </w:pPr>
      <w:rPr>
        <w:rFonts w:ascii="Symbol" w:eastAsia="Symbol" w:hAnsi="Symbol" w:cs="Symbol" w:hint="default"/>
        <w:w w:val="100"/>
        <w:sz w:val="22"/>
        <w:szCs w:val="22"/>
        <w:lang w:val="en-US" w:eastAsia="en-US" w:bidi="en-US"/>
      </w:rPr>
    </w:lvl>
    <w:lvl w:ilvl="1" w:tplc="B5367A6C">
      <w:numFmt w:val="bullet"/>
      <w:lvlText w:val="•"/>
      <w:lvlJc w:val="left"/>
      <w:pPr>
        <w:ind w:left="1826" w:hanging="361"/>
      </w:pPr>
      <w:rPr>
        <w:rFonts w:hint="default"/>
        <w:lang w:val="en-US" w:eastAsia="en-US" w:bidi="en-US"/>
      </w:rPr>
    </w:lvl>
    <w:lvl w:ilvl="2" w:tplc="DE18CE88">
      <w:numFmt w:val="bullet"/>
      <w:lvlText w:val="•"/>
      <w:lvlJc w:val="left"/>
      <w:pPr>
        <w:ind w:left="2712" w:hanging="361"/>
      </w:pPr>
      <w:rPr>
        <w:rFonts w:hint="default"/>
        <w:lang w:val="en-US" w:eastAsia="en-US" w:bidi="en-US"/>
      </w:rPr>
    </w:lvl>
    <w:lvl w:ilvl="3" w:tplc="E4F2A042">
      <w:numFmt w:val="bullet"/>
      <w:lvlText w:val="•"/>
      <w:lvlJc w:val="left"/>
      <w:pPr>
        <w:ind w:left="3598" w:hanging="361"/>
      </w:pPr>
      <w:rPr>
        <w:rFonts w:hint="default"/>
        <w:lang w:val="en-US" w:eastAsia="en-US" w:bidi="en-US"/>
      </w:rPr>
    </w:lvl>
    <w:lvl w:ilvl="4" w:tplc="8682BC98">
      <w:numFmt w:val="bullet"/>
      <w:lvlText w:val="•"/>
      <w:lvlJc w:val="left"/>
      <w:pPr>
        <w:ind w:left="4484" w:hanging="361"/>
      </w:pPr>
      <w:rPr>
        <w:rFonts w:hint="default"/>
        <w:lang w:val="en-US" w:eastAsia="en-US" w:bidi="en-US"/>
      </w:rPr>
    </w:lvl>
    <w:lvl w:ilvl="5" w:tplc="9DE6224C">
      <w:numFmt w:val="bullet"/>
      <w:lvlText w:val="•"/>
      <w:lvlJc w:val="left"/>
      <w:pPr>
        <w:ind w:left="5370" w:hanging="361"/>
      </w:pPr>
      <w:rPr>
        <w:rFonts w:hint="default"/>
        <w:lang w:val="en-US" w:eastAsia="en-US" w:bidi="en-US"/>
      </w:rPr>
    </w:lvl>
    <w:lvl w:ilvl="6" w:tplc="0BF6468C">
      <w:numFmt w:val="bullet"/>
      <w:lvlText w:val="•"/>
      <w:lvlJc w:val="left"/>
      <w:pPr>
        <w:ind w:left="6256" w:hanging="361"/>
      </w:pPr>
      <w:rPr>
        <w:rFonts w:hint="default"/>
        <w:lang w:val="en-US" w:eastAsia="en-US" w:bidi="en-US"/>
      </w:rPr>
    </w:lvl>
    <w:lvl w:ilvl="7" w:tplc="C19E7188">
      <w:numFmt w:val="bullet"/>
      <w:lvlText w:val="•"/>
      <w:lvlJc w:val="left"/>
      <w:pPr>
        <w:ind w:left="7142" w:hanging="361"/>
      </w:pPr>
      <w:rPr>
        <w:rFonts w:hint="default"/>
        <w:lang w:val="en-US" w:eastAsia="en-US" w:bidi="en-US"/>
      </w:rPr>
    </w:lvl>
    <w:lvl w:ilvl="8" w:tplc="E24052A6">
      <w:numFmt w:val="bullet"/>
      <w:lvlText w:val="•"/>
      <w:lvlJc w:val="left"/>
      <w:pPr>
        <w:ind w:left="8028" w:hanging="361"/>
      </w:pPr>
      <w:rPr>
        <w:rFonts w:hint="default"/>
        <w:lang w:val="en-US" w:eastAsia="en-US" w:bidi="en-US"/>
      </w:rPr>
    </w:lvl>
  </w:abstractNum>
  <w:abstractNum w:abstractNumId="14" w15:restartNumberingAfterBreak="0">
    <w:nsid w:val="70D435AB"/>
    <w:multiLevelType w:val="hybridMultilevel"/>
    <w:tmpl w:val="2BB08D7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906715739">
    <w:abstractNumId w:val="5"/>
  </w:num>
  <w:num w:numId="2" w16cid:durableId="1421677551">
    <w:abstractNumId w:val="4"/>
  </w:num>
  <w:num w:numId="3" w16cid:durableId="1849249305">
    <w:abstractNumId w:val="9"/>
  </w:num>
  <w:num w:numId="4" w16cid:durableId="1550679301">
    <w:abstractNumId w:val="3"/>
  </w:num>
  <w:num w:numId="5" w16cid:durableId="1843617740">
    <w:abstractNumId w:val="0"/>
  </w:num>
  <w:num w:numId="6" w16cid:durableId="1492795457">
    <w:abstractNumId w:val="13"/>
  </w:num>
  <w:num w:numId="7" w16cid:durableId="1051538211">
    <w:abstractNumId w:val="10"/>
  </w:num>
  <w:num w:numId="8" w16cid:durableId="2123453603">
    <w:abstractNumId w:val="7"/>
  </w:num>
  <w:num w:numId="9" w16cid:durableId="124171486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19952619">
    <w:abstractNumId w:val="1"/>
  </w:num>
  <w:num w:numId="11" w16cid:durableId="1248689823">
    <w:abstractNumId w:val="8"/>
  </w:num>
  <w:num w:numId="12" w16cid:durableId="1785036775">
    <w:abstractNumId w:val="6"/>
  </w:num>
  <w:num w:numId="13" w16cid:durableId="601492687">
    <w:abstractNumId w:val="11"/>
  </w:num>
  <w:num w:numId="14" w16cid:durableId="112409061">
    <w:abstractNumId w:val="2"/>
  </w:num>
  <w:num w:numId="15" w16cid:durableId="1056203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14"/>
    <w:rsid w:val="000601F1"/>
    <w:rsid w:val="000C29A9"/>
    <w:rsid w:val="000C2FC4"/>
    <w:rsid w:val="000E768F"/>
    <w:rsid w:val="0010194C"/>
    <w:rsid w:val="001A6B59"/>
    <w:rsid w:val="001D75D8"/>
    <w:rsid w:val="001F24A1"/>
    <w:rsid w:val="00263F47"/>
    <w:rsid w:val="00296E41"/>
    <w:rsid w:val="002B2981"/>
    <w:rsid w:val="00310DB8"/>
    <w:rsid w:val="00313521"/>
    <w:rsid w:val="00366DF3"/>
    <w:rsid w:val="0037133E"/>
    <w:rsid w:val="00381188"/>
    <w:rsid w:val="00382CE7"/>
    <w:rsid w:val="003A22AF"/>
    <w:rsid w:val="003D567C"/>
    <w:rsid w:val="003D694B"/>
    <w:rsid w:val="003E020A"/>
    <w:rsid w:val="004250A6"/>
    <w:rsid w:val="00456758"/>
    <w:rsid w:val="00457459"/>
    <w:rsid w:val="00481C3F"/>
    <w:rsid w:val="004B3A08"/>
    <w:rsid w:val="004E3ECA"/>
    <w:rsid w:val="00572604"/>
    <w:rsid w:val="005E3288"/>
    <w:rsid w:val="006102B6"/>
    <w:rsid w:val="006B1183"/>
    <w:rsid w:val="006D1C7D"/>
    <w:rsid w:val="006E517F"/>
    <w:rsid w:val="006F4E9F"/>
    <w:rsid w:val="00700DC3"/>
    <w:rsid w:val="00703146"/>
    <w:rsid w:val="007D20E6"/>
    <w:rsid w:val="008020B7"/>
    <w:rsid w:val="008652B0"/>
    <w:rsid w:val="00940A9A"/>
    <w:rsid w:val="0094315A"/>
    <w:rsid w:val="0094336E"/>
    <w:rsid w:val="00960B14"/>
    <w:rsid w:val="00980783"/>
    <w:rsid w:val="0099353D"/>
    <w:rsid w:val="00A96191"/>
    <w:rsid w:val="00AC69ED"/>
    <w:rsid w:val="00AE6EDE"/>
    <w:rsid w:val="00B0368A"/>
    <w:rsid w:val="00B12C72"/>
    <w:rsid w:val="00B275EF"/>
    <w:rsid w:val="00B32053"/>
    <w:rsid w:val="00B32F36"/>
    <w:rsid w:val="00B336A8"/>
    <w:rsid w:val="00B4395A"/>
    <w:rsid w:val="00B4756D"/>
    <w:rsid w:val="00B65CDC"/>
    <w:rsid w:val="00B76548"/>
    <w:rsid w:val="00BA257E"/>
    <w:rsid w:val="00BA4155"/>
    <w:rsid w:val="00BB5BED"/>
    <w:rsid w:val="00BE104B"/>
    <w:rsid w:val="00BE2E4C"/>
    <w:rsid w:val="00BF556A"/>
    <w:rsid w:val="00C72409"/>
    <w:rsid w:val="00C72703"/>
    <w:rsid w:val="00C72D45"/>
    <w:rsid w:val="00CB15B6"/>
    <w:rsid w:val="00CD2714"/>
    <w:rsid w:val="00D22C5F"/>
    <w:rsid w:val="00D7368F"/>
    <w:rsid w:val="00DC11B6"/>
    <w:rsid w:val="00E0166F"/>
    <w:rsid w:val="00E2759E"/>
    <w:rsid w:val="00E37A47"/>
    <w:rsid w:val="00E749B9"/>
    <w:rsid w:val="00E95969"/>
    <w:rsid w:val="00E964FF"/>
    <w:rsid w:val="00EE2F9F"/>
    <w:rsid w:val="00F01092"/>
    <w:rsid w:val="00F47C94"/>
    <w:rsid w:val="00F5199A"/>
    <w:rsid w:val="00FA79C9"/>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15615"/>
  <w15:chartTrackingRefBased/>
  <w15:docId w15:val="{716BCDB0-7B39-4FF7-87EA-B963D56B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B14"/>
    <w:pPr>
      <w:tabs>
        <w:tab w:val="left" w:pos="720"/>
        <w:tab w:val="left" w:pos="4176"/>
        <w:tab w:val="left" w:pos="5616"/>
        <w:tab w:val="left" w:pos="6336"/>
      </w:tabs>
      <w:spacing w:after="0" w:line="240" w:lineRule="atLeast"/>
    </w:pPr>
    <w:rPr>
      <w:rFonts w:eastAsia="Times New Roman" w:cs="Times New Roman"/>
      <w:sz w:val="24"/>
      <w:szCs w:val="20"/>
    </w:rPr>
  </w:style>
  <w:style w:type="paragraph" w:styleId="Heading1">
    <w:name w:val="heading 1"/>
    <w:link w:val="Heading1Char"/>
    <w:qFormat/>
    <w:rsid w:val="00960B14"/>
    <w:pPr>
      <w:tabs>
        <w:tab w:val="left" w:pos="720"/>
        <w:tab w:val="left" w:pos="1440"/>
      </w:tabs>
      <w:spacing w:after="0" w:line="240" w:lineRule="atLeast"/>
      <w:ind w:left="720" w:hanging="720"/>
      <w:jc w:val="center"/>
      <w:outlineLvl w:val="0"/>
    </w:pPr>
    <w:rPr>
      <w:rFonts w:asciiTheme="majorHAnsi" w:eastAsia="Times New Roman" w:hAnsiTheme="majorHAnsi"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0B14"/>
    <w:rPr>
      <w:rFonts w:asciiTheme="majorHAnsi" w:eastAsia="Times New Roman" w:hAnsiTheme="majorHAnsi" w:cs="Times New Roman"/>
      <w:sz w:val="24"/>
      <w:szCs w:val="20"/>
    </w:rPr>
  </w:style>
  <w:style w:type="character" w:styleId="Hyperlink">
    <w:name w:val="Hyperlink"/>
    <w:rsid w:val="00960B14"/>
    <w:rPr>
      <w:color w:val="0000FF"/>
      <w:u w:val="single"/>
    </w:rPr>
  </w:style>
  <w:style w:type="table" w:styleId="TableGrid">
    <w:name w:val="Table Grid"/>
    <w:basedOn w:val="TableNormal"/>
    <w:uiPriority w:val="59"/>
    <w:rsid w:val="00960B14"/>
    <w:pPr>
      <w:tabs>
        <w:tab w:val="left" w:pos="720"/>
        <w:tab w:val="left" w:pos="4176"/>
        <w:tab w:val="left" w:pos="5616"/>
        <w:tab w:val="left" w:pos="6336"/>
      </w:tabs>
      <w:spacing w:after="0" w:line="240" w:lineRule="atLeast"/>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60B14"/>
    <w:pPr>
      <w:tabs>
        <w:tab w:val="clear" w:pos="720"/>
        <w:tab w:val="clear" w:pos="4176"/>
        <w:tab w:val="clear" w:pos="5616"/>
        <w:tab w:val="clear" w:pos="6336"/>
      </w:tabs>
      <w:spacing w:line="240" w:lineRule="auto"/>
    </w:pPr>
    <w:rPr>
      <w:rFonts w:ascii="Palatino" w:hAnsi="Palatino"/>
      <w:color w:val="000000"/>
      <w:sz w:val="16"/>
      <w:szCs w:val="36"/>
    </w:rPr>
  </w:style>
  <w:style w:type="character" w:customStyle="1" w:styleId="BodyText2Char">
    <w:name w:val="Body Text 2 Char"/>
    <w:basedOn w:val="DefaultParagraphFont"/>
    <w:link w:val="BodyText2"/>
    <w:rsid w:val="00960B14"/>
    <w:rPr>
      <w:rFonts w:ascii="Palatino" w:eastAsia="Times New Roman" w:hAnsi="Palatino" w:cs="Times New Roman"/>
      <w:color w:val="000000"/>
      <w:sz w:val="16"/>
      <w:szCs w:val="36"/>
    </w:rPr>
  </w:style>
  <w:style w:type="paragraph" w:customStyle="1" w:styleId="CM11">
    <w:name w:val="CM11"/>
    <w:basedOn w:val="Normal"/>
    <w:next w:val="Normal"/>
    <w:rsid w:val="00960B14"/>
    <w:pPr>
      <w:widowControl w:val="0"/>
      <w:tabs>
        <w:tab w:val="clear" w:pos="720"/>
        <w:tab w:val="clear" w:pos="4176"/>
        <w:tab w:val="clear" w:pos="5616"/>
        <w:tab w:val="clear" w:pos="6336"/>
      </w:tabs>
      <w:autoSpaceDE w:val="0"/>
      <w:autoSpaceDN w:val="0"/>
      <w:adjustRightInd w:val="0"/>
      <w:spacing w:after="273" w:line="240" w:lineRule="auto"/>
    </w:pPr>
    <w:rPr>
      <w:rFonts w:ascii="Times New Roman" w:hAnsi="Times New Roman"/>
      <w:szCs w:val="24"/>
    </w:rPr>
  </w:style>
  <w:style w:type="paragraph" w:customStyle="1" w:styleId="Sub-heading">
    <w:name w:val="Sub-heading"/>
    <w:next w:val="Normal"/>
    <w:rsid w:val="00960B14"/>
    <w:pPr>
      <w:keepNext/>
      <w:pBdr>
        <w:top w:val="nil"/>
        <w:left w:val="nil"/>
        <w:bottom w:val="nil"/>
        <w:right w:val="nil"/>
        <w:between w:val="nil"/>
        <w:bar w:val="nil"/>
      </w:pBdr>
      <w:spacing w:before="240" w:after="0" w:line="240" w:lineRule="auto"/>
    </w:pPr>
    <w:rPr>
      <w:rFonts w:ascii="Gill Sans" w:eastAsia="Arial Unicode MS" w:hAnsi="Arial Unicode MS" w:cs="Arial Unicode MS"/>
      <w:b/>
      <w:bCs/>
      <w:color w:val="515151"/>
      <w:sz w:val="30"/>
      <w:szCs w:val="30"/>
      <w:bdr w:val="nil"/>
    </w:rPr>
  </w:style>
  <w:style w:type="numbering" w:customStyle="1" w:styleId="List41">
    <w:name w:val="List 41"/>
    <w:basedOn w:val="NoList"/>
    <w:rsid w:val="00960B14"/>
    <w:pPr>
      <w:numPr>
        <w:numId w:val="1"/>
      </w:numPr>
    </w:pPr>
  </w:style>
  <w:style w:type="paragraph" w:styleId="ListParagraph">
    <w:name w:val="List Paragraph"/>
    <w:basedOn w:val="Normal"/>
    <w:uiPriority w:val="34"/>
    <w:qFormat/>
    <w:rsid w:val="00960B14"/>
    <w:pPr>
      <w:ind w:left="720"/>
      <w:contextualSpacing/>
    </w:pPr>
  </w:style>
  <w:style w:type="paragraph" w:customStyle="1" w:styleId="Body3">
    <w:name w:val="Body 3"/>
    <w:rsid w:val="00960B14"/>
    <w:pPr>
      <w:pBdr>
        <w:top w:val="nil"/>
        <w:left w:val="nil"/>
        <w:bottom w:val="nil"/>
        <w:right w:val="nil"/>
        <w:between w:val="nil"/>
        <w:bar w:val="nil"/>
      </w:pBdr>
      <w:spacing w:after="0" w:line="240" w:lineRule="auto"/>
      <w:jc w:val="center"/>
    </w:pPr>
    <w:rPr>
      <w:rFonts w:ascii="Gill Sans" w:eastAsia="Arial Unicode MS" w:hAnsi="Arial Unicode MS" w:cs="Arial Unicode MS"/>
      <w:color w:val="000000"/>
      <w:sz w:val="24"/>
      <w:szCs w:val="24"/>
      <w:bdr w:val="nil"/>
    </w:rPr>
  </w:style>
  <w:style w:type="paragraph" w:styleId="BodyText">
    <w:name w:val="Body Text"/>
    <w:basedOn w:val="Normal"/>
    <w:link w:val="BodyTextChar"/>
    <w:semiHidden/>
    <w:unhideWhenUsed/>
    <w:rsid w:val="00960B14"/>
    <w:pPr>
      <w:spacing w:after="120"/>
    </w:pPr>
  </w:style>
  <w:style w:type="character" w:customStyle="1" w:styleId="BodyTextChar">
    <w:name w:val="Body Text Char"/>
    <w:basedOn w:val="DefaultParagraphFont"/>
    <w:link w:val="BodyText"/>
    <w:semiHidden/>
    <w:rsid w:val="00960B14"/>
    <w:rPr>
      <w:rFonts w:eastAsia="Times New Roman" w:cs="Times New Roman"/>
      <w:sz w:val="24"/>
      <w:szCs w:val="20"/>
    </w:rPr>
  </w:style>
  <w:style w:type="character" w:styleId="Emphasis">
    <w:name w:val="Emphasis"/>
    <w:basedOn w:val="DefaultParagraphFont"/>
    <w:uiPriority w:val="20"/>
    <w:qFormat/>
    <w:rsid w:val="00960B14"/>
    <w:rPr>
      <w:i/>
      <w:iCs/>
    </w:rPr>
  </w:style>
  <w:style w:type="character" w:styleId="UnresolvedMention">
    <w:name w:val="Unresolved Mention"/>
    <w:basedOn w:val="DefaultParagraphFont"/>
    <w:uiPriority w:val="99"/>
    <w:semiHidden/>
    <w:unhideWhenUsed/>
    <w:rsid w:val="00D7368F"/>
    <w:rPr>
      <w:color w:val="605E5C"/>
      <w:shd w:val="clear" w:color="auto" w:fill="E1DFDD"/>
    </w:rPr>
  </w:style>
  <w:style w:type="paragraph" w:styleId="Header">
    <w:name w:val="header"/>
    <w:basedOn w:val="Normal"/>
    <w:link w:val="HeaderChar"/>
    <w:uiPriority w:val="99"/>
    <w:unhideWhenUsed/>
    <w:rsid w:val="00FF7625"/>
    <w:pPr>
      <w:tabs>
        <w:tab w:val="clear" w:pos="720"/>
        <w:tab w:val="clear" w:pos="4176"/>
        <w:tab w:val="clear" w:pos="5616"/>
        <w:tab w:val="clear" w:pos="6336"/>
        <w:tab w:val="center" w:pos="4680"/>
        <w:tab w:val="right" w:pos="9360"/>
      </w:tabs>
      <w:spacing w:line="240" w:lineRule="auto"/>
    </w:pPr>
  </w:style>
  <w:style w:type="character" w:customStyle="1" w:styleId="HeaderChar">
    <w:name w:val="Header Char"/>
    <w:basedOn w:val="DefaultParagraphFont"/>
    <w:link w:val="Header"/>
    <w:uiPriority w:val="99"/>
    <w:rsid w:val="00FF7625"/>
    <w:rPr>
      <w:rFonts w:eastAsia="Times New Roman" w:cs="Times New Roman"/>
      <w:sz w:val="24"/>
      <w:szCs w:val="20"/>
    </w:rPr>
  </w:style>
  <w:style w:type="paragraph" w:styleId="Footer">
    <w:name w:val="footer"/>
    <w:basedOn w:val="Normal"/>
    <w:link w:val="FooterChar"/>
    <w:uiPriority w:val="99"/>
    <w:unhideWhenUsed/>
    <w:rsid w:val="00FF7625"/>
    <w:pPr>
      <w:tabs>
        <w:tab w:val="clear" w:pos="720"/>
        <w:tab w:val="clear" w:pos="4176"/>
        <w:tab w:val="clear" w:pos="5616"/>
        <w:tab w:val="clear" w:pos="6336"/>
        <w:tab w:val="center" w:pos="4680"/>
        <w:tab w:val="right" w:pos="9360"/>
      </w:tabs>
      <w:spacing w:line="240" w:lineRule="auto"/>
    </w:pPr>
  </w:style>
  <w:style w:type="character" w:customStyle="1" w:styleId="FooterChar">
    <w:name w:val="Footer Char"/>
    <w:basedOn w:val="DefaultParagraphFont"/>
    <w:link w:val="Footer"/>
    <w:uiPriority w:val="99"/>
    <w:rsid w:val="00FF7625"/>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y.mccombs.utexas.edu/BBA/Code-of-Ethics" TargetMode="External"/><Relationship Id="rId18" Type="http://schemas.openxmlformats.org/officeDocument/2006/relationships/hyperlink" Target="https://titleix.utexas.edu/polici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titleix@austin.utexas.edu" TargetMode="External"/><Relationship Id="rId7" Type="http://schemas.openxmlformats.org/officeDocument/2006/relationships/image" Target="media/image1.png"/><Relationship Id="rId12" Type="http://schemas.openxmlformats.org/officeDocument/2006/relationships/hyperlink" Target="http://diversity.utexas.edu/disability/" TargetMode="External"/><Relationship Id="rId17" Type="http://schemas.openxmlformats.org/officeDocument/2006/relationships/hyperlink" Target="http://www.utexas.edu/emergency" TargetMode="External"/><Relationship Id="rId25" Type="http://schemas.openxmlformats.org/officeDocument/2006/relationships/hyperlink" Target="https://t.e2ma.net/click/fuzy1f/nk56iib/fufvdx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esafe.utexas.edu/behavior-concerns-advice-line" TargetMode="External"/><Relationship Id="rId20" Type="http://schemas.openxmlformats.org/officeDocument/2006/relationships/hyperlink" Target="http://www.titleix.utexas.ed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exas.edu/student/registrar/catalogs/gi00-01/app/appc09.html" TargetMode="External"/><Relationship Id="rId24" Type="http://schemas.openxmlformats.org/officeDocument/2006/relationships/hyperlink" Target="https://t.e2ma.net/click/fuzy1f/nk56iib/z1evdxc"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eparedness.utexas.edu/" TargetMode="External"/><Relationship Id="rId23" Type="http://schemas.openxmlformats.org/officeDocument/2006/relationships/hyperlink" Target="https://t.e2ma.net/click/fuzy1f/nk56iib/j9dvdxc" TargetMode="External"/><Relationship Id="rId28" Type="http://schemas.openxmlformats.org/officeDocument/2006/relationships/footer" Target="footer1.xml"/><Relationship Id="rId10" Type="http://schemas.openxmlformats.org/officeDocument/2006/relationships/hyperlink" Target="https://utdirect.utexas.edu/utdirect/index.cgi" TargetMode="External"/><Relationship Id="rId19" Type="http://schemas.openxmlformats.org/officeDocument/2006/relationships/hyperlink" Target="mailto:advocate@austin.utexas.ed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lex.gabbi@mccombs.utexas.edu" TargetMode="External"/><Relationship Id="rId14" Type="http://schemas.openxmlformats.org/officeDocument/2006/relationships/hyperlink" Target="http://deanofstudents.utexas.edu/conduct/" TargetMode="External"/><Relationship Id="rId22" Type="http://schemas.openxmlformats.org/officeDocument/2006/relationships/hyperlink" Target="https://t.e2ma.net/click/fuzy1f/nk56iib/3gdvdxc"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utexas.zoom.us/j/3641517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9</Pages>
  <Words>3406</Words>
  <Characters>19415</Characters>
  <Application>Microsoft Office Word</Application>
  <DocSecurity>0</DocSecurity>
  <Lines>161</Lines>
  <Paragraphs>45</Paragraphs>
  <ScaleCrop>false</ScaleCrop>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Gabbi</dc:creator>
  <cp:keywords/>
  <dc:description/>
  <cp:lastModifiedBy>Alex Gabbi</cp:lastModifiedBy>
  <cp:revision>77</cp:revision>
  <dcterms:created xsi:type="dcterms:W3CDTF">2022-09-29T15:13:00Z</dcterms:created>
  <dcterms:modified xsi:type="dcterms:W3CDTF">2022-09-30T03:27:00Z</dcterms:modified>
</cp:coreProperties>
</file>