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07BB1" w14:textId="126E7D0D" w:rsidR="00BA4DC6" w:rsidRPr="00801C39" w:rsidRDefault="00EB5936" w:rsidP="006F6FDA">
      <w:pPr>
        <w:pStyle w:val="Heading1"/>
        <w:jc w:val="right"/>
        <w:rPr>
          <w:rFonts w:asciiTheme="minorHAnsi" w:hAnsiTheme="minorHAnsi" w:cstheme="minorHAnsi"/>
          <w:color w:val="000000" w:themeColor="text1"/>
          <w:sz w:val="22"/>
          <w:szCs w:val="22"/>
        </w:rPr>
      </w:pPr>
      <w:r w:rsidRPr="00801C39">
        <w:rPr>
          <w:rFonts w:asciiTheme="minorHAnsi" w:hAnsiTheme="minorHAnsi" w:cstheme="minorHAnsi"/>
          <w:noProof/>
          <w:sz w:val="22"/>
          <w:szCs w:val="22"/>
        </w:rPr>
        <w:drawing>
          <wp:anchor distT="0" distB="0" distL="114300" distR="114300" simplePos="0" relativeHeight="251658240" behindDoc="0" locked="0" layoutInCell="1" allowOverlap="1" wp14:anchorId="3F42FA01" wp14:editId="620B6336">
            <wp:simplePos x="0" y="0"/>
            <wp:positionH relativeFrom="margin">
              <wp:align>left</wp:align>
            </wp:positionH>
            <wp:positionV relativeFrom="paragraph">
              <wp:posOffset>0</wp:posOffset>
            </wp:positionV>
            <wp:extent cx="3006725" cy="612257"/>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138784" cy="639148"/>
                    </a:xfrm>
                    <a:prstGeom prst="rect">
                      <a:avLst/>
                    </a:prstGeom>
                  </pic:spPr>
                </pic:pic>
              </a:graphicData>
            </a:graphic>
            <wp14:sizeRelH relativeFrom="margin">
              <wp14:pctWidth>0</wp14:pctWidth>
            </wp14:sizeRelH>
            <wp14:sizeRelV relativeFrom="margin">
              <wp14:pctHeight>0</wp14:pctHeight>
            </wp14:sizeRelV>
          </wp:anchor>
        </w:drawing>
      </w:r>
      <w:r w:rsidR="007C3C5E" w:rsidRPr="00801C39">
        <w:rPr>
          <w:rFonts w:asciiTheme="minorHAnsi" w:hAnsiTheme="minorHAnsi" w:cstheme="minorHAnsi"/>
          <w:b/>
          <w:color w:val="000000" w:themeColor="text1"/>
          <w:sz w:val="22"/>
          <w:szCs w:val="22"/>
        </w:rPr>
        <w:t>MKT 3</w:t>
      </w:r>
      <w:r w:rsidR="00624852" w:rsidRPr="00801C39">
        <w:rPr>
          <w:rFonts w:asciiTheme="minorHAnsi" w:hAnsiTheme="minorHAnsi" w:cstheme="minorHAnsi"/>
          <w:b/>
          <w:color w:val="000000" w:themeColor="text1"/>
          <w:sz w:val="22"/>
          <w:szCs w:val="22"/>
        </w:rPr>
        <w:t>72</w:t>
      </w:r>
      <w:r w:rsidR="00E314F7" w:rsidRPr="00801C39">
        <w:rPr>
          <w:rFonts w:asciiTheme="minorHAnsi" w:hAnsiTheme="minorHAnsi" w:cstheme="minorHAnsi"/>
          <w:b/>
          <w:color w:val="000000" w:themeColor="text1"/>
          <w:sz w:val="22"/>
          <w:szCs w:val="22"/>
        </w:rPr>
        <w:t xml:space="preserve"> – </w:t>
      </w:r>
      <w:r w:rsidR="00624852" w:rsidRPr="00801C39">
        <w:rPr>
          <w:rFonts w:asciiTheme="minorHAnsi" w:hAnsiTheme="minorHAnsi" w:cstheme="minorHAnsi"/>
          <w:b/>
          <w:color w:val="000000" w:themeColor="text1"/>
          <w:sz w:val="22"/>
          <w:szCs w:val="22"/>
        </w:rPr>
        <w:t>GLOBAL MARKETING</w:t>
      </w:r>
      <w:r w:rsidR="000D01EA" w:rsidRPr="00801C39">
        <w:rPr>
          <w:rFonts w:asciiTheme="minorHAnsi" w:hAnsiTheme="minorHAnsi" w:cstheme="minorHAnsi"/>
          <w:color w:val="000000" w:themeColor="text1"/>
          <w:sz w:val="22"/>
          <w:szCs w:val="22"/>
        </w:rPr>
        <w:t xml:space="preserve"> </w:t>
      </w:r>
      <w:r w:rsidRPr="00801C39">
        <w:rPr>
          <w:rFonts w:asciiTheme="minorHAnsi" w:hAnsiTheme="minorHAnsi" w:cstheme="minorHAnsi"/>
          <w:color w:val="000000" w:themeColor="text1"/>
          <w:sz w:val="22"/>
          <w:szCs w:val="22"/>
        </w:rPr>
        <w:br/>
      </w:r>
      <w:r w:rsidR="00C47FE3" w:rsidRPr="00801C39">
        <w:rPr>
          <w:rFonts w:asciiTheme="minorHAnsi" w:hAnsiTheme="minorHAnsi" w:cstheme="minorHAnsi"/>
          <w:color w:val="000000" w:themeColor="text1"/>
          <w:sz w:val="22"/>
          <w:szCs w:val="22"/>
        </w:rPr>
        <w:t>(#</w:t>
      </w:r>
      <w:r w:rsidR="00FB58BD">
        <w:rPr>
          <w:rFonts w:asciiTheme="minorHAnsi" w:hAnsiTheme="minorHAnsi" w:cstheme="minorHAnsi"/>
          <w:color w:val="000000" w:themeColor="text1"/>
          <w:sz w:val="22"/>
          <w:szCs w:val="22"/>
        </w:rPr>
        <w:t>0</w:t>
      </w:r>
      <w:r w:rsidR="00225B9B">
        <w:rPr>
          <w:rFonts w:asciiTheme="minorHAnsi" w:hAnsiTheme="minorHAnsi" w:cstheme="minorHAnsi"/>
          <w:color w:val="000000" w:themeColor="text1"/>
          <w:sz w:val="22"/>
          <w:szCs w:val="22"/>
        </w:rPr>
        <w:t>6</w:t>
      </w:r>
      <w:r w:rsidR="00416253">
        <w:rPr>
          <w:rFonts w:asciiTheme="minorHAnsi" w:hAnsiTheme="minorHAnsi" w:cstheme="minorHAnsi"/>
          <w:color w:val="000000" w:themeColor="text1"/>
          <w:sz w:val="22"/>
          <w:szCs w:val="22"/>
        </w:rPr>
        <w:t>165</w:t>
      </w:r>
      <w:r w:rsidR="009F2917" w:rsidRPr="00801C39">
        <w:rPr>
          <w:rFonts w:asciiTheme="minorHAnsi" w:hAnsiTheme="minorHAnsi" w:cstheme="minorHAnsi"/>
          <w:color w:val="000000" w:themeColor="text1"/>
          <w:sz w:val="22"/>
          <w:szCs w:val="22"/>
        </w:rPr>
        <w:t>)</w:t>
      </w:r>
    </w:p>
    <w:p w14:paraId="29E29AE6" w14:textId="2F17F630" w:rsidR="006E22CE" w:rsidRPr="00801C39" w:rsidRDefault="00416253" w:rsidP="006F6FDA">
      <w:pPr>
        <w:pStyle w:val="Heading1"/>
        <w:jc w:val="right"/>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SPRING</w:t>
      </w:r>
      <w:r w:rsidR="006E22CE" w:rsidRPr="00801C39">
        <w:rPr>
          <w:rFonts w:asciiTheme="minorHAnsi" w:hAnsiTheme="minorHAnsi" w:cstheme="minorHAnsi"/>
          <w:bCs/>
          <w:color w:val="000000" w:themeColor="text1"/>
          <w:sz w:val="22"/>
          <w:szCs w:val="22"/>
        </w:rPr>
        <w:t xml:space="preserve"> SEMESTER 202</w:t>
      </w:r>
      <w:r>
        <w:rPr>
          <w:rFonts w:asciiTheme="minorHAnsi" w:hAnsiTheme="minorHAnsi" w:cstheme="minorHAnsi"/>
          <w:bCs/>
          <w:color w:val="000000" w:themeColor="text1"/>
          <w:sz w:val="22"/>
          <w:szCs w:val="22"/>
        </w:rPr>
        <w:t>3</w:t>
      </w:r>
    </w:p>
    <w:p w14:paraId="656F973D" w14:textId="1ECF44C4" w:rsidR="006E22CE" w:rsidRPr="00801C39" w:rsidRDefault="00635F88" w:rsidP="006F6FDA">
      <w:pPr>
        <w:pStyle w:val="Heading1"/>
        <w:jc w:val="right"/>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M</w:t>
      </w:r>
      <w:r w:rsidR="006E22CE" w:rsidRPr="00801C39">
        <w:rPr>
          <w:rFonts w:asciiTheme="minorHAnsi" w:hAnsiTheme="minorHAnsi" w:cstheme="minorHAnsi"/>
          <w:bCs/>
          <w:color w:val="000000" w:themeColor="text1"/>
          <w:sz w:val="22"/>
          <w:szCs w:val="22"/>
        </w:rPr>
        <w:t xml:space="preserve">W </w:t>
      </w:r>
      <w:r>
        <w:rPr>
          <w:rFonts w:asciiTheme="minorHAnsi" w:hAnsiTheme="minorHAnsi" w:cstheme="minorHAnsi"/>
          <w:bCs/>
          <w:color w:val="000000" w:themeColor="text1"/>
          <w:sz w:val="22"/>
          <w:szCs w:val="22"/>
        </w:rPr>
        <w:t>12</w:t>
      </w:r>
      <w:r w:rsidR="00BC3CD1">
        <w:rPr>
          <w:rFonts w:asciiTheme="minorHAnsi" w:hAnsiTheme="minorHAnsi" w:cstheme="minorHAnsi"/>
          <w:bCs/>
          <w:color w:val="000000" w:themeColor="text1"/>
          <w:sz w:val="22"/>
          <w:szCs w:val="22"/>
        </w:rPr>
        <w:t>:</w:t>
      </w:r>
      <w:r>
        <w:rPr>
          <w:rFonts w:asciiTheme="minorHAnsi" w:hAnsiTheme="minorHAnsi" w:cstheme="minorHAnsi"/>
          <w:bCs/>
          <w:color w:val="000000" w:themeColor="text1"/>
          <w:sz w:val="22"/>
          <w:szCs w:val="22"/>
        </w:rPr>
        <w:t>3</w:t>
      </w:r>
      <w:r w:rsidR="00BC3CD1">
        <w:rPr>
          <w:rFonts w:asciiTheme="minorHAnsi" w:hAnsiTheme="minorHAnsi" w:cstheme="minorHAnsi"/>
          <w:bCs/>
          <w:color w:val="000000" w:themeColor="text1"/>
          <w:sz w:val="22"/>
          <w:szCs w:val="22"/>
        </w:rPr>
        <w:t>0</w:t>
      </w:r>
      <w:r w:rsidR="006E22CE" w:rsidRPr="00801C39">
        <w:rPr>
          <w:rFonts w:asciiTheme="minorHAnsi" w:hAnsiTheme="minorHAnsi" w:cstheme="minorHAnsi"/>
          <w:bCs/>
          <w:color w:val="000000" w:themeColor="text1"/>
          <w:sz w:val="22"/>
          <w:szCs w:val="22"/>
        </w:rPr>
        <w:t xml:space="preserve"> PM – </w:t>
      </w:r>
      <w:r>
        <w:rPr>
          <w:rFonts w:asciiTheme="minorHAnsi" w:hAnsiTheme="minorHAnsi" w:cstheme="minorHAnsi"/>
          <w:bCs/>
          <w:color w:val="000000" w:themeColor="text1"/>
          <w:sz w:val="22"/>
          <w:szCs w:val="22"/>
        </w:rPr>
        <w:t>2</w:t>
      </w:r>
      <w:r w:rsidR="006E22CE" w:rsidRPr="00801C39">
        <w:rPr>
          <w:rFonts w:asciiTheme="minorHAnsi" w:hAnsiTheme="minorHAnsi" w:cstheme="minorHAnsi"/>
          <w:bCs/>
          <w:color w:val="000000" w:themeColor="text1"/>
          <w:sz w:val="22"/>
          <w:szCs w:val="22"/>
        </w:rPr>
        <w:t>:</w:t>
      </w:r>
      <w:r w:rsidR="00BC3CD1">
        <w:rPr>
          <w:rFonts w:asciiTheme="minorHAnsi" w:hAnsiTheme="minorHAnsi" w:cstheme="minorHAnsi"/>
          <w:bCs/>
          <w:color w:val="000000" w:themeColor="text1"/>
          <w:sz w:val="22"/>
          <w:szCs w:val="22"/>
        </w:rPr>
        <w:t>00</w:t>
      </w:r>
      <w:r w:rsidR="006E22CE" w:rsidRPr="00801C39">
        <w:rPr>
          <w:rFonts w:asciiTheme="minorHAnsi" w:hAnsiTheme="minorHAnsi" w:cstheme="minorHAnsi"/>
          <w:bCs/>
          <w:color w:val="000000" w:themeColor="text1"/>
          <w:sz w:val="22"/>
          <w:szCs w:val="22"/>
        </w:rPr>
        <w:t xml:space="preserve"> PM</w:t>
      </w:r>
    </w:p>
    <w:p w14:paraId="7D1778E2" w14:textId="2F1A01A6" w:rsidR="006F6FDA" w:rsidRPr="00801C39" w:rsidRDefault="005771E8" w:rsidP="005771E8">
      <w:pPr>
        <w:pStyle w:val="Heading1"/>
        <w:jc w:val="right"/>
        <w:rPr>
          <w:rFonts w:asciiTheme="minorHAnsi" w:hAnsiTheme="minorHAnsi" w:cstheme="minorHAnsi"/>
          <w:b/>
          <w:color w:val="000000" w:themeColor="text1"/>
          <w:sz w:val="22"/>
          <w:szCs w:val="22"/>
        </w:rPr>
      </w:pPr>
      <w:r w:rsidRPr="00801C39">
        <w:rPr>
          <w:rFonts w:asciiTheme="minorHAnsi" w:hAnsiTheme="minorHAnsi" w:cstheme="minorHAnsi"/>
          <w:bCs/>
          <w:color w:val="000000" w:themeColor="text1"/>
          <w:sz w:val="22"/>
          <w:szCs w:val="22"/>
        </w:rPr>
        <w:t xml:space="preserve">In Class @ </w:t>
      </w:r>
      <w:r w:rsidR="000225B2">
        <w:rPr>
          <w:rFonts w:asciiTheme="minorHAnsi" w:hAnsiTheme="minorHAnsi" w:cstheme="minorHAnsi"/>
          <w:bCs/>
          <w:color w:val="000000" w:themeColor="text1"/>
          <w:sz w:val="22"/>
          <w:szCs w:val="22"/>
        </w:rPr>
        <w:t>UTC</w:t>
      </w:r>
      <w:r w:rsidRPr="00801C39">
        <w:rPr>
          <w:rFonts w:asciiTheme="minorHAnsi" w:hAnsiTheme="minorHAnsi" w:cstheme="minorHAnsi"/>
          <w:bCs/>
          <w:color w:val="000000" w:themeColor="text1"/>
          <w:sz w:val="22"/>
          <w:szCs w:val="22"/>
        </w:rPr>
        <w:t xml:space="preserve"> </w:t>
      </w:r>
      <w:r w:rsidR="000225B2">
        <w:rPr>
          <w:rFonts w:asciiTheme="minorHAnsi" w:hAnsiTheme="minorHAnsi" w:cstheme="minorHAnsi"/>
          <w:bCs/>
          <w:color w:val="000000" w:themeColor="text1"/>
          <w:sz w:val="22"/>
          <w:szCs w:val="22"/>
        </w:rPr>
        <w:t>1</w:t>
      </w:r>
      <w:r w:rsidRPr="00801C39">
        <w:rPr>
          <w:rFonts w:asciiTheme="minorHAnsi" w:hAnsiTheme="minorHAnsi" w:cstheme="minorHAnsi"/>
          <w:bCs/>
          <w:color w:val="000000" w:themeColor="text1"/>
          <w:sz w:val="22"/>
          <w:szCs w:val="22"/>
        </w:rPr>
        <w:t>.1</w:t>
      </w:r>
      <w:r w:rsidR="000225B2">
        <w:rPr>
          <w:rFonts w:asciiTheme="minorHAnsi" w:hAnsiTheme="minorHAnsi" w:cstheme="minorHAnsi"/>
          <w:bCs/>
          <w:color w:val="000000" w:themeColor="text1"/>
          <w:sz w:val="22"/>
          <w:szCs w:val="22"/>
        </w:rPr>
        <w:t>16</w:t>
      </w:r>
    </w:p>
    <w:p w14:paraId="620C0A71" w14:textId="77777777" w:rsidR="006F6FDA" w:rsidRPr="00801C39" w:rsidRDefault="006F6FDA">
      <w:pPr>
        <w:rPr>
          <w:rFonts w:cstheme="minorHAnsi"/>
          <w:sz w:val="22"/>
          <w:szCs w:val="22"/>
        </w:rPr>
      </w:pPr>
    </w:p>
    <w:p w14:paraId="42C23B03" w14:textId="77777777" w:rsidR="00B83AC3" w:rsidRPr="00801C39" w:rsidRDefault="00B83AC3" w:rsidP="00B83AC3">
      <w:pPr>
        <w:rPr>
          <w:rFonts w:cstheme="minorHAnsi"/>
          <w:b/>
          <w:caps/>
          <w:color w:val="000000" w:themeColor="text1"/>
          <w:sz w:val="22"/>
          <w:szCs w:val="22"/>
        </w:rPr>
      </w:pPr>
      <w:r w:rsidRPr="00801C39">
        <w:rPr>
          <w:rFonts w:cstheme="minorHAnsi"/>
          <w:b/>
          <w:caps/>
          <w:color w:val="000000" w:themeColor="text1"/>
          <w:sz w:val="22"/>
          <w:szCs w:val="22"/>
          <w:u w:val="single"/>
        </w:rPr>
        <w:t>Instructor</w:t>
      </w:r>
      <w:r w:rsidRPr="00801C39">
        <w:rPr>
          <w:rFonts w:cstheme="minorHAnsi"/>
          <w:b/>
          <w:caps/>
          <w:color w:val="000000" w:themeColor="text1"/>
          <w:sz w:val="22"/>
          <w:szCs w:val="22"/>
        </w:rPr>
        <w:t xml:space="preserve">                                                                                               </w:t>
      </w:r>
    </w:p>
    <w:p w14:paraId="305EB2DD" w14:textId="77777777" w:rsidR="00B83AC3" w:rsidRPr="00801C39" w:rsidRDefault="00B83AC3" w:rsidP="00B83AC3">
      <w:pPr>
        <w:rPr>
          <w:rFonts w:cstheme="minorHAnsi"/>
          <w:color w:val="000000" w:themeColor="text1"/>
          <w:sz w:val="22"/>
          <w:szCs w:val="22"/>
        </w:rPr>
      </w:pPr>
      <w:r w:rsidRPr="00801C39">
        <w:rPr>
          <w:rFonts w:cstheme="minorHAnsi"/>
          <w:color w:val="000000" w:themeColor="text1"/>
          <w:sz w:val="22"/>
          <w:szCs w:val="22"/>
        </w:rPr>
        <w:t>Alex Gabbi</w:t>
      </w:r>
      <w:r w:rsidRPr="00801C39">
        <w:rPr>
          <w:rFonts w:cstheme="minorHAnsi"/>
          <w:color w:val="000000" w:themeColor="text1"/>
          <w:sz w:val="22"/>
          <w:szCs w:val="22"/>
        </w:rPr>
        <w:tab/>
      </w:r>
    </w:p>
    <w:p w14:paraId="3C009AC8" w14:textId="77777777" w:rsidR="00B83AC3" w:rsidRPr="00801C39" w:rsidRDefault="00B83AC3" w:rsidP="00B83AC3">
      <w:pPr>
        <w:tabs>
          <w:tab w:val="clear" w:pos="4176"/>
          <w:tab w:val="left" w:pos="1440"/>
        </w:tabs>
        <w:rPr>
          <w:rFonts w:cstheme="minorHAnsi"/>
          <w:color w:val="000000" w:themeColor="text1"/>
          <w:sz w:val="22"/>
          <w:szCs w:val="22"/>
        </w:rPr>
      </w:pPr>
      <w:r w:rsidRPr="00801C39">
        <w:rPr>
          <w:rFonts w:cstheme="minorHAnsi"/>
          <w:color w:val="000000" w:themeColor="text1"/>
          <w:sz w:val="22"/>
          <w:szCs w:val="22"/>
        </w:rPr>
        <w:t xml:space="preserve">Office hours: </w:t>
      </w:r>
      <w:r>
        <w:rPr>
          <w:rFonts w:cstheme="minorHAnsi"/>
          <w:color w:val="000000"/>
          <w:sz w:val="22"/>
          <w:szCs w:val="22"/>
        </w:rPr>
        <w:t>TTH 12:30-2:00</w:t>
      </w:r>
      <w:r w:rsidRPr="00801C39">
        <w:rPr>
          <w:rFonts w:cstheme="minorHAnsi"/>
          <w:color w:val="000000"/>
          <w:sz w:val="22"/>
          <w:szCs w:val="22"/>
        </w:rPr>
        <w:t xml:space="preserve"> or by appointment</w:t>
      </w:r>
      <w:r>
        <w:rPr>
          <w:rFonts w:cstheme="minorHAnsi"/>
          <w:color w:val="000000"/>
          <w:sz w:val="22"/>
          <w:szCs w:val="22"/>
        </w:rPr>
        <w:t xml:space="preserve"> via Zoom at </w:t>
      </w:r>
      <w:hyperlink r:id="rId12" w:history="1">
        <w:r w:rsidRPr="00801C39">
          <w:rPr>
            <w:rStyle w:val="Hyperlink"/>
            <w:rFonts w:cstheme="minorHAnsi"/>
            <w:sz w:val="22"/>
            <w:szCs w:val="22"/>
          </w:rPr>
          <w:t>https://utexas.zoom.us/j/3641517004</w:t>
        </w:r>
      </w:hyperlink>
    </w:p>
    <w:p w14:paraId="7E3EC3F8" w14:textId="77777777" w:rsidR="00B83AC3" w:rsidRPr="00801C39" w:rsidRDefault="00B83AC3" w:rsidP="00B83AC3">
      <w:pPr>
        <w:tabs>
          <w:tab w:val="clear" w:pos="4176"/>
          <w:tab w:val="left" w:pos="1440"/>
        </w:tabs>
        <w:rPr>
          <w:rFonts w:cstheme="minorHAnsi"/>
          <w:color w:val="000000" w:themeColor="text1"/>
          <w:sz w:val="22"/>
          <w:szCs w:val="22"/>
        </w:rPr>
      </w:pPr>
      <w:r w:rsidRPr="00801C39">
        <w:rPr>
          <w:rFonts w:cstheme="minorHAnsi"/>
          <w:color w:val="000000" w:themeColor="text1"/>
          <w:sz w:val="22"/>
          <w:szCs w:val="22"/>
        </w:rPr>
        <w:t xml:space="preserve">UT email: </w:t>
      </w:r>
      <w:hyperlink r:id="rId13" w:history="1">
        <w:r w:rsidRPr="00801C39">
          <w:rPr>
            <w:rStyle w:val="Hyperlink"/>
            <w:rFonts w:cstheme="minorHAnsi"/>
            <w:sz w:val="22"/>
            <w:szCs w:val="22"/>
          </w:rPr>
          <w:t>alex.gabbi@mccombs.utexas.edu</w:t>
        </w:r>
      </w:hyperlink>
      <w:r w:rsidRPr="00801C39">
        <w:rPr>
          <w:rFonts w:cstheme="minorHAnsi"/>
          <w:color w:val="000000" w:themeColor="text1"/>
          <w:sz w:val="22"/>
          <w:szCs w:val="22"/>
        </w:rPr>
        <w:tab/>
      </w:r>
      <w:r w:rsidRPr="00801C39">
        <w:rPr>
          <w:rFonts w:cstheme="minorHAnsi"/>
          <w:color w:val="000000" w:themeColor="text1"/>
          <w:sz w:val="22"/>
          <w:szCs w:val="22"/>
        </w:rPr>
        <w:tab/>
      </w:r>
    </w:p>
    <w:p w14:paraId="48F0EEB7" w14:textId="77777777" w:rsidR="00B83AC3" w:rsidRPr="00801C39" w:rsidRDefault="00B83AC3" w:rsidP="00B83AC3">
      <w:pPr>
        <w:rPr>
          <w:rFonts w:cstheme="minorHAnsi"/>
          <w:color w:val="000000" w:themeColor="text1"/>
          <w:sz w:val="22"/>
          <w:szCs w:val="22"/>
        </w:rPr>
      </w:pPr>
    </w:p>
    <w:p w14:paraId="5E02B26D" w14:textId="77777777" w:rsidR="00B83AC3" w:rsidRPr="00801C39" w:rsidRDefault="00B83AC3" w:rsidP="00B83AC3">
      <w:pPr>
        <w:rPr>
          <w:rFonts w:cstheme="minorHAnsi"/>
          <w:b/>
          <w:caps/>
          <w:color w:val="000000" w:themeColor="text1"/>
          <w:sz w:val="22"/>
          <w:szCs w:val="22"/>
          <w:u w:val="single"/>
        </w:rPr>
      </w:pPr>
      <w:r w:rsidRPr="00801C39">
        <w:rPr>
          <w:rFonts w:cstheme="minorHAnsi"/>
          <w:b/>
          <w:caps/>
          <w:color w:val="000000" w:themeColor="text1"/>
          <w:sz w:val="22"/>
          <w:szCs w:val="22"/>
          <w:u w:val="single"/>
        </w:rPr>
        <w:t>Teaching Assistant</w:t>
      </w:r>
    </w:p>
    <w:p w14:paraId="2883F889" w14:textId="77777777" w:rsidR="00B83AC3" w:rsidRPr="00801C39" w:rsidRDefault="00B83AC3" w:rsidP="00B83AC3">
      <w:pPr>
        <w:tabs>
          <w:tab w:val="clear" w:pos="720"/>
          <w:tab w:val="left" w:pos="1440"/>
        </w:tabs>
        <w:rPr>
          <w:rFonts w:cstheme="minorHAnsi"/>
          <w:sz w:val="22"/>
          <w:szCs w:val="22"/>
        </w:rPr>
      </w:pPr>
      <w:r w:rsidRPr="00801C39">
        <w:rPr>
          <w:rFonts w:cstheme="minorHAnsi"/>
          <w:sz w:val="22"/>
          <w:szCs w:val="22"/>
        </w:rPr>
        <w:t xml:space="preserve">Name: </w:t>
      </w:r>
      <w:r>
        <w:rPr>
          <w:rFonts w:cstheme="minorHAnsi"/>
          <w:sz w:val="22"/>
          <w:szCs w:val="22"/>
        </w:rPr>
        <w:t>TBD</w:t>
      </w:r>
    </w:p>
    <w:p w14:paraId="69E259B0" w14:textId="77777777" w:rsidR="00B83AC3" w:rsidRDefault="00B83AC3" w:rsidP="00B83AC3">
      <w:pPr>
        <w:tabs>
          <w:tab w:val="clear" w:pos="720"/>
          <w:tab w:val="left" w:pos="1440"/>
        </w:tabs>
        <w:rPr>
          <w:rFonts w:cstheme="minorHAnsi"/>
          <w:sz w:val="22"/>
          <w:szCs w:val="22"/>
        </w:rPr>
      </w:pPr>
      <w:r w:rsidRPr="00801C39">
        <w:rPr>
          <w:rFonts w:cstheme="minorHAnsi"/>
          <w:sz w:val="22"/>
          <w:szCs w:val="22"/>
        </w:rPr>
        <w:t xml:space="preserve">UT E-Mail: </w:t>
      </w:r>
      <w:r>
        <w:rPr>
          <w:rFonts w:cstheme="minorHAnsi"/>
          <w:sz w:val="22"/>
          <w:szCs w:val="22"/>
        </w:rPr>
        <w:t>TBD</w:t>
      </w:r>
    </w:p>
    <w:p w14:paraId="2B979E70" w14:textId="77777777" w:rsidR="00B83AC3" w:rsidRPr="00801C39" w:rsidRDefault="00B83AC3" w:rsidP="00B83AC3">
      <w:pPr>
        <w:tabs>
          <w:tab w:val="clear" w:pos="720"/>
          <w:tab w:val="left" w:pos="1440"/>
        </w:tabs>
        <w:rPr>
          <w:rFonts w:cstheme="minorHAnsi"/>
          <w:sz w:val="22"/>
          <w:szCs w:val="22"/>
        </w:rPr>
      </w:pPr>
      <w:r>
        <w:rPr>
          <w:rFonts w:cstheme="minorHAnsi"/>
          <w:sz w:val="22"/>
          <w:szCs w:val="22"/>
        </w:rPr>
        <w:t>Office hours: TBD</w:t>
      </w:r>
    </w:p>
    <w:p w14:paraId="72A5FEEF" w14:textId="77777777" w:rsidR="00B83AC3" w:rsidRPr="00801C39" w:rsidRDefault="00B83AC3" w:rsidP="00B83AC3">
      <w:pPr>
        <w:tabs>
          <w:tab w:val="clear" w:pos="720"/>
          <w:tab w:val="left" w:pos="1440"/>
        </w:tabs>
        <w:rPr>
          <w:rFonts w:cstheme="minorHAnsi"/>
          <w:b/>
          <w:color w:val="000000" w:themeColor="text1"/>
          <w:sz w:val="22"/>
          <w:szCs w:val="22"/>
        </w:rPr>
      </w:pPr>
    </w:p>
    <w:p w14:paraId="65320544" w14:textId="77777777" w:rsidR="00B83AC3" w:rsidRPr="00801C39" w:rsidRDefault="00B83AC3" w:rsidP="00B83AC3">
      <w:pPr>
        <w:rPr>
          <w:rFonts w:cstheme="minorHAnsi"/>
          <w:b/>
          <w:color w:val="000000" w:themeColor="text1"/>
          <w:sz w:val="22"/>
          <w:szCs w:val="22"/>
          <w:u w:val="single"/>
        </w:rPr>
      </w:pPr>
      <w:r w:rsidRPr="00801C39">
        <w:rPr>
          <w:rFonts w:cstheme="minorHAnsi"/>
          <w:b/>
          <w:color w:val="000000" w:themeColor="text1"/>
          <w:sz w:val="22"/>
          <w:szCs w:val="22"/>
          <w:u w:val="single"/>
        </w:rPr>
        <w:t>CONTACT</w:t>
      </w:r>
    </w:p>
    <w:p w14:paraId="4B00F804" w14:textId="77777777" w:rsidR="00B83AC3" w:rsidRPr="00801C39" w:rsidRDefault="00B83AC3" w:rsidP="00B83AC3">
      <w:pPr>
        <w:rPr>
          <w:rFonts w:cstheme="minorHAnsi"/>
          <w:color w:val="000000" w:themeColor="text1"/>
          <w:sz w:val="22"/>
          <w:szCs w:val="22"/>
        </w:rPr>
      </w:pPr>
      <w:r w:rsidRPr="00801C39">
        <w:rPr>
          <w:rFonts w:cstheme="minorHAnsi"/>
          <w:color w:val="000000" w:themeColor="text1"/>
          <w:sz w:val="22"/>
          <w:szCs w:val="22"/>
        </w:rPr>
        <w:t xml:space="preserve">Office hours, by appointment, e-mail, </w:t>
      </w:r>
      <w:proofErr w:type="gramStart"/>
      <w:r w:rsidRPr="00801C39">
        <w:rPr>
          <w:rFonts w:cstheme="minorHAnsi"/>
          <w:color w:val="000000" w:themeColor="text1"/>
          <w:sz w:val="22"/>
          <w:szCs w:val="22"/>
        </w:rPr>
        <w:t>phone</w:t>
      </w:r>
      <w:proofErr w:type="gramEnd"/>
      <w:r w:rsidRPr="00801C39">
        <w:rPr>
          <w:rFonts w:cstheme="minorHAnsi"/>
          <w:color w:val="000000" w:themeColor="text1"/>
          <w:sz w:val="22"/>
          <w:szCs w:val="22"/>
        </w:rPr>
        <w:t xml:space="preserve"> or text message (512-633-1193)</w:t>
      </w:r>
    </w:p>
    <w:p w14:paraId="27007D5C" w14:textId="1E013A65" w:rsidR="00BA4DC6" w:rsidRPr="00801C39" w:rsidRDefault="00BA4DC6">
      <w:pPr>
        <w:tabs>
          <w:tab w:val="clear" w:pos="720"/>
          <w:tab w:val="clear" w:pos="4176"/>
          <w:tab w:val="clear" w:pos="5616"/>
          <w:tab w:val="clear" w:pos="6336"/>
        </w:tabs>
        <w:spacing w:line="240" w:lineRule="auto"/>
        <w:rPr>
          <w:rFonts w:cstheme="minorHAnsi"/>
          <w:color w:val="000000" w:themeColor="text1"/>
          <w:sz w:val="22"/>
          <w:szCs w:val="22"/>
          <w:u w:val="single"/>
        </w:rPr>
      </w:pPr>
    </w:p>
    <w:p w14:paraId="68476D0D" w14:textId="4D1FCDA6" w:rsidR="00124EC0" w:rsidRPr="00801C39" w:rsidRDefault="00124EC0">
      <w:pPr>
        <w:rPr>
          <w:rFonts w:cstheme="minorHAnsi"/>
          <w:b/>
          <w:color w:val="000000" w:themeColor="text1"/>
          <w:sz w:val="22"/>
          <w:szCs w:val="22"/>
          <w:u w:val="single"/>
        </w:rPr>
      </w:pPr>
      <w:r w:rsidRPr="00801C39">
        <w:rPr>
          <w:rFonts w:cstheme="minorHAnsi"/>
          <w:b/>
          <w:color w:val="000000" w:themeColor="text1"/>
          <w:sz w:val="22"/>
          <w:szCs w:val="22"/>
          <w:u w:val="single"/>
        </w:rPr>
        <w:t>COURSE DESCRIPTION</w:t>
      </w:r>
    </w:p>
    <w:p w14:paraId="01144BC3" w14:textId="74E21C97" w:rsidR="00217DB6" w:rsidRPr="00801C39" w:rsidRDefault="003F0D95" w:rsidP="008A0C99">
      <w:pPr>
        <w:rPr>
          <w:rFonts w:cstheme="minorHAnsi"/>
          <w:color w:val="000000" w:themeColor="text1"/>
          <w:sz w:val="22"/>
          <w:szCs w:val="22"/>
        </w:rPr>
      </w:pPr>
      <w:r w:rsidRPr="00801C39">
        <w:rPr>
          <w:rFonts w:cstheme="minorHAnsi"/>
          <w:color w:val="000000" w:themeColor="text1"/>
          <w:sz w:val="22"/>
          <w:szCs w:val="22"/>
        </w:rPr>
        <w:t>The course is designed to give students an understanding of:</w:t>
      </w:r>
    </w:p>
    <w:p w14:paraId="216FB4EF" w14:textId="557CF3D7" w:rsidR="003F0D95" w:rsidRPr="00801C39" w:rsidRDefault="003F0D95" w:rsidP="008A0C99">
      <w:pPr>
        <w:rPr>
          <w:rFonts w:cstheme="minorHAnsi"/>
          <w:color w:val="000000" w:themeColor="text1"/>
          <w:sz w:val="22"/>
          <w:szCs w:val="22"/>
        </w:rPr>
      </w:pPr>
    </w:p>
    <w:p w14:paraId="35A34FBB" w14:textId="4472663A" w:rsidR="003F0D95" w:rsidRPr="00801C39" w:rsidRDefault="00935EE9" w:rsidP="00935EE9">
      <w:pPr>
        <w:pStyle w:val="ListParagraph"/>
        <w:numPr>
          <w:ilvl w:val="0"/>
          <w:numId w:val="31"/>
        </w:numPr>
        <w:rPr>
          <w:rFonts w:cstheme="minorHAnsi"/>
          <w:color w:val="000000" w:themeColor="text1"/>
          <w:sz w:val="22"/>
          <w:szCs w:val="22"/>
        </w:rPr>
      </w:pPr>
      <w:r w:rsidRPr="00801C39">
        <w:rPr>
          <w:rFonts w:cstheme="minorHAnsi"/>
          <w:color w:val="000000" w:themeColor="text1"/>
          <w:sz w:val="22"/>
          <w:szCs w:val="22"/>
        </w:rPr>
        <w:t>The global business environment – economic, cultural, and economic – and how to apply this understanding to marketing strategy</w:t>
      </w:r>
    </w:p>
    <w:p w14:paraId="73C8AAAA" w14:textId="2D6EF6DB" w:rsidR="00935EE9" w:rsidRPr="00801C39" w:rsidRDefault="00935EE9" w:rsidP="00935EE9">
      <w:pPr>
        <w:pStyle w:val="ListParagraph"/>
        <w:numPr>
          <w:ilvl w:val="0"/>
          <w:numId w:val="31"/>
        </w:numPr>
        <w:rPr>
          <w:rFonts w:cstheme="minorHAnsi"/>
          <w:color w:val="000000" w:themeColor="text1"/>
          <w:sz w:val="22"/>
          <w:szCs w:val="22"/>
        </w:rPr>
      </w:pPr>
      <w:r w:rsidRPr="00801C39">
        <w:rPr>
          <w:rFonts w:cstheme="minorHAnsi"/>
          <w:color w:val="000000" w:themeColor="text1"/>
          <w:sz w:val="22"/>
          <w:szCs w:val="22"/>
        </w:rPr>
        <w:t>How to assess and address local and global buyers and competitors</w:t>
      </w:r>
    </w:p>
    <w:p w14:paraId="1500F35F" w14:textId="4BA81829" w:rsidR="00935EE9" w:rsidRPr="00801C39" w:rsidRDefault="00935EE9" w:rsidP="00935EE9">
      <w:pPr>
        <w:pStyle w:val="ListParagraph"/>
        <w:numPr>
          <w:ilvl w:val="0"/>
          <w:numId w:val="31"/>
        </w:numPr>
        <w:rPr>
          <w:rFonts w:cstheme="minorHAnsi"/>
          <w:color w:val="000000" w:themeColor="text1"/>
          <w:sz w:val="22"/>
          <w:szCs w:val="22"/>
        </w:rPr>
      </w:pPr>
      <w:r w:rsidRPr="00801C39">
        <w:rPr>
          <w:rFonts w:cstheme="minorHAnsi"/>
          <w:color w:val="000000" w:themeColor="text1"/>
          <w:sz w:val="22"/>
          <w:szCs w:val="22"/>
        </w:rPr>
        <w:t xml:space="preserve">How to </w:t>
      </w:r>
      <w:r w:rsidR="00F93F82">
        <w:rPr>
          <w:rFonts w:cstheme="minorHAnsi"/>
          <w:color w:val="000000" w:themeColor="text1"/>
          <w:sz w:val="22"/>
          <w:szCs w:val="22"/>
        </w:rPr>
        <w:t>s</w:t>
      </w:r>
      <w:r w:rsidRPr="00801C39">
        <w:rPr>
          <w:rFonts w:cstheme="minorHAnsi"/>
          <w:color w:val="000000" w:themeColor="text1"/>
          <w:sz w:val="22"/>
          <w:szCs w:val="22"/>
        </w:rPr>
        <w:t>elect and enter foreign markets</w:t>
      </w:r>
    </w:p>
    <w:p w14:paraId="0C937BEE" w14:textId="533C0C19" w:rsidR="00935EE9" w:rsidRPr="00801C39" w:rsidRDefault="00935EE9" w:rsidP="00935EE9">
      <w:pPr>
        <w:pStyle w:val="ListParagraph"/>
        <w:numPr>
          <w:ilvl w:val="0"/>
          <w:numId w:val="31"/>
        </w:numPr>
        <w:rPr>
          <w:rFonts w:cstheme="minorHAnsi"/>
          <w:color w:val="000000" w:themeColor="text1"/>
          <w:sz w:val="22"/>
          <w:szCs w:val="22"/>
        </w:rPr>
      </w:pPr>
      <w:r w:rsidRPr="00801C39">
        <w:rPr>
          <w:rFonts w:cstheme="minorHAnsi"/>
          <w:color w:val="000000" w:themeColor="text1"/>
          <w:sz w:val="22"/>
          <w:szCs w:val="22"/>
        </w:rPr>
        <w:t xml:space="preserve">How to best balance global and local considerations </w:t>
      </w:r>
      <w:r w:rsidR="00EF69D8" w:rsidRPr="00801C39">
        <w:rPr>
          <w:rFonts w:cstheme="minorHAnsi"/>
          <w:color w:val="000000" w:themeColor="text1"/>
          <w:sz w:val="22"/>
          <w:szCs w:val="22"/>
        </w:rPr>
        <w:t>when developing the marketing mix</w:t>
      </w:r>
    </w:p>
    <w:p w14:paraId="41A9051B" w14:textId="74CF66F4" w:rsidR="00EF69D8" w:rsidRPr="00801C39" w:rsidRDefault="00EF69D8" w:rsidP="00935EE9">
      <w:pPr>
        <w:pStyle w:val="ListParagraph"/>
        <w:numPr>
          <w:ilvl w:val="0"/>
          <w:numId w:val="31"/>
        </w:numPr>
        <w:rPr>
          <w:rFonts w:cstheme="minorHAnsi"/>
          <w:color w:val="000000" w:themeColor="text1"/>
          <w:sz w:val="22"/>
          <w:szCs w:val="22"/>
        </w:rPr>
      </w:pPr>
      <w:r w:rsidRPr="00801C39">
        <w:rPr>
          <w:rFonts w:cstheme="minorHAnsi"/>
          <w:color w:val="000000" w:themeColor="text1"/>
          <w:sz w:val="22"/>
          <w:szCs w:val="22"/>
        </w:rPr>
        <w:t>How to best organize the firm for global marketing</w:t>
      </w:r>
    </w:p>
    <w:p w14:paraId="5C78DAF7" w14:textId="77777777" w:rsidR="003B7025" w:rsidRPr="00801C39" w:rsidRDefault="003B7025">
      <w:pPr>
        <w:rPr>
          <w:rFonts w:cstheme="minorHAnsi"/>
          <w:b/>
          <w:color w:val="000000" w:themeColor="text1"/>
          <w:sz w:val="22"/>
          <w:szCs w:val="22"/>
          <w:highlight w:val="yellow"/>
          <w:u w:val="single"/>
        </w:rPr>
      </w:pPr>
    </w:p>
    <w:p w14:paraId="0287EB01" w14:textId="0094832C" w:rsidR="00D058E5" w:rsidRPr="00801C39" w:rsidRDefault="00323265">
      <w:pPr>
        <w:rPr>
          <w:rFonts w:cstheme="minorHAnsi"/>
          <w:b/>
          <w:color w:val="000000" w:themeColor="text1"/>
          <w:sz w:val="22"/>
          <w:szCs w:val="22"/>
          <w:u w:val="single"/>
        </w:rPr>
      </w:pPr>
      <w:r w:rsidRPr="00801C39">
        <w:rPr>
          <w:rFonts w:cstheme="minorHAnsi"/>
          <w:b/>
          <w:color w:val="000000" w:themeColor="text1"/>
          <w:sz w:val="22"/>
          <w:szCs w:val="22"/>
          <w:u w:val="single"/>
        </w:rPr>
        <w:t>COURSE DESIGN AND PHILOSOPHY:</w:t>
      </w:r>
    </w:p>
    <w:p w14:paraId="6C9AF6E9" w14:textId="5D0D235A" w:rsidR="00FB3DF0" w:rsidRPr="00801C39" w:rsidRDefault="00AB12F6" w:rsidP="00AB12F6">
      <w:pPr>
        <w:rPr>
          <w:rFonts w:cstheme="minorHAnsi"/>
          <w:color w:val="434343"/>
          <w:sz w:val="22"/>
          <w:szCs w:val="22"/>
        </w:rPr>
      </w:pPr>
      <w:r w:rsidRPr="00801C39">
        <w:rPr>
          <w:rFonts w:cstheme="minorHAnsi"/>
          <w:color w:val="434343"/>
          <w:sz w:val="22"/>
          <w:szCs w:val="22"/>
        </w:rPr>
        <w:t>To start with, it is important for you to understand marketing-specific terminology, concepts, &amp; activities</w:t>
      </w:r>
      <w:r w:rsidR="00FB3DF0" w:rsidRPr="00801C39">
        <w:rPr>
          <w:rFonts w:cstheme="minorHAnsi"/>
          <w:color w:val="434343"/>
          <w:sz w:val="22"/>
          <w:szCs w:val="22"/>
        </w:rPr>
        <w:t xml:space="preserve"> as well as the core principles that drive globalization and international trade</w:t>
      </w:r>
      <w:r w:rsidR="008733C2" w:rsidRPr="00801C39">
        <w:rPr>
          <w:rFonts w:cstheme="minorHAnsi"/>
          <w:color w:val="434343"/>
          <w:sz w:val="22"/>
          <w:szCs w:val="22"/>
        </w:rPr>
        <w:t>.</w:t>
      </w:r>
    </w:p>
    <w:p w14:paraId="45B916FC" w14:textId="0AAB66FF" w:rsidR="00AB12F6" w:rsidRPr="00801C39" w:rsidRDefault="00AB12F6" w:rsidP="00AB12F6">
      <w:pPr>
        <w:rPr>
          <w:rFonts w:eastAsia="Gill Sans" w:cstheme="minorHAnsi"/>
          <w:color w:val="434343"/>
          <w:sz w:val="22"/>
          <w:szCs w:val="22"/>
        </w:rPr>
      </w:pPr>
      <w:r w:rsidRPr="00801C39">
        <w:rPr>
          <w:rFonts w:cstheme="minorHAnsi"/>
          <w:color w:val="434343"/>
          <w:sz w:val="22"/>
          <w:szCs w:val="22"/>
        </w:rPr>
        <w:t xml:space="preserve">. </w:t>
      </w:r>
    </w:p>
    <w:p w14:paraId="68B3A5A6" w14:textId="64F5D1CA" w:rsidR="00AB12F6" w:rsidRPr="00801C39" w:rsidRDefault="00AB12F6" w:rsidP="00AB12F6">
      <w:pPr>
        <w:numPr>
          <w:ilvl w:val="0"/>
          <w:numId w:val="21"/>
        </w:numPr>
        <w:pBdr>
          <w:top w:val="nil"/>
          <w:left w:val="nil"/>
          <w:bottom w:val="nil"/>
          <w:right w:val="nil"/>
          <w:between w:val="nil"/>
          <w:bar w:val="nil"/>
        </w:pBdr>
        <w:tabs>
          <w:tab w:val="clear" w:pos="720"/>
          <w:tab w:val="clear" w:pos="4176"/>
          <w:tab w:val="clear" w:pos="5616"/>
          <w:tab w:val="clear" w:pos="6336"/>
        </w:tabs>
        <w:spacing w:line="240" w:lineRule="auto"/>
        <w:ind w:left="360" w:hanging="360"/>
        <w:rPr>
          <w:rFonts w:eastAsia="Gill Sans" w:cstheme="minorHAnsi"/>
          <w:color w:val="434343"/>
          <w:sz w:val="22"/>
          <w:szCs w:val="22"/>
        </w:rPr>
      </w:pPr>
      <w:r w:rsidRPr="00801C39">
        <w:rPr>
          <w:rFonts w:cstheme="minorHAnsi"/>
          <w:color w:val="434343"/>
          <w:sz w:val="22"/>
          <w:szCs w:val="22"/>
        </w:rPr>
        <w:t xml:space="preserve">The first step in accomplishing this will be for you to </w:t>
      </w:r>
      <w:r w:rsidR="00964179">
        <w:rPr>
          <w:rFonts w:cstheme="minorHAnsi"/>
          <w:color w:val="434343"/>
          <w:sz w:val="22"/>
          <w:szCs w:val="22"/>
        </w:rPr>
        <w:t>review</w:t>
      </w:r>
      <w:r w:rsidRPr="00801C39">
        <w:rPr>
          <w:rFonts w:cstheme="minorHAnsi"/>
          <w:color w:val="434343"/>
          <w:sz w:val="22"/>
          <w:szCs w:val="22"/>
        </w:rPr>
        <w:t xml:space="preserve"> the assigned </w:t>
      </w:r>
      <w:r w:rsidR="00964179">
        <w:rPr>
          <w:rFonts w:cstheme="minorHAnsi"/>
          <w:color w:val="434343"/>
          <w:sz w:val="22"/>
          <w:szCs w:val="22"/>
        </w:rPr>
        <w:t>readings</w:t>
      </w:r>
      <w:r w:rsidRPr="00801C39">
        <w:rPr>
          <w:rFonts w:cstheme="minorHAnsi"/>
          <w:color w:val="434343"/>
          <w:sz w:val="22"/>
          <w:szCs w:val="22"/>
        </w:rPr>
        <w:t xml:space="preserve"> by the dates outlined in the schedule.  </w:t>
      </w:r>
    </w:p>
    <w:p w14:paraId="4EE6C4EB" w14:textId="77777777" w:rsidR="00AB12F6" w:rsidRPr="00801C39" w:rsidRDefault="00AB12F6" w:rsidP="00AB12F6">
      <w:pPr>
        <w:numPr>
          <w:ilvl w:val="0"/>
          <w:numId w:val="22"/>
        </w:numPr>
        <w:pBdr>
          <w:top w:val="nil"/>
          <w:left w:val="nil"/>
          <w:bottom w:val="nil"/>
          <w:right w:val="nil"/>
          <w:between w:val="nil"/>
          <w:bar w:val="nil"/>
        </w:pBdr>
        <w:tabs>
          <w:tab w:val="clear" w:pos="4176"/>
          <w:tab w:val="clear" w:pos="5616"/>
          <w:tab w:val="clear" w:pos="6336"/>
          <w:tab w:val="num" w:pos="720"/>
        </w:tabs>
        <w:spacing w:line="240" w:lineRule="auto"/>
        <w:ind w:left="360" w:hanging="360"/>
        <w:rPr>
          <w:rFonts w:eastAsia="Gill Sans" w:cstheme="minorHAnsi"/>
          <w:color w:val="434343"/>
          <w:sz w:val="22"/>
          <w:szCs w:val="22"/>
        </w:rPr>
      </w:pPr>
      <w:r w:rsidRPr="00801C39">
        <w:rPr>
          <w:rFonts w:cstheme="minorHAnsi"/>
          <w:color w:val="434343"/>
          <w:sz w:val="22"/>
          <w:szCs w:val="22"/>
        </w:rPr>
        <w:t xml:space="preserve">In addition, our class discussions will reinforce key concepts.  </w:t>
      </w:r>
    </w:p>
    <w:p w14:paraId="061D4FA1" w14:textId="77777777" w:rsidR="00AB12F6" w:rsidRPr="00801C39" w:rsidRDefault="00AB12F6" w:rsidP="00AB12F6">
      <w:pPr>
        <w:rPr>
          <w:rFonts w:eastAsia="Gill Sans" w:cstheme="minorHAnsi"/>
          <w:color w:val="434343"/>
          <w:sz w:val="22"/>
          <w:szCs w:val="22"/>
        </w:rPr>
      </w:pPr>
    </w:p>
    <w:p w14:paraId="2D848850" w14:textId="025E9EC8" w:rsidR="00AB12F6" w:rsidRPr="00801C39" w:rsidRDefault="00212DC0" w:rsidP="00AB12F6">
      <w:pPr>
        <w:rPr>
          <w:rFonts w:eastAsia="Gill Sans" w:cstheme="minorHAnsi"/>
          <w:color w:val="434343"/>
          <w:sz w:val="22"/>
          <w:szCs w:val="22"/>
        </w:rPr>
      </w:pPr>
      <w:r>
        <w:rPr>
          <w:rFonts w:cstheme="minorHAnsi"/>
          <w:color w:val="434343"/>
          <w:sz w:val="22"/>
          <w:szCs w:val="22"/>
        </w:rPr>
        <w:t>Preparing the assigned readings</w:t>
      </w:r>
      <w:r w:rsidR="00AB12F6" w:rsidRPr="00801C39">
        <w:rPr>
          <w:rFonts w:cstheme="minorHAnsi"/>
          <w:color w:val="434343"/>
          <w:sz w:val="22"/>
          <w:szCs w:val="22"/>
        </w:rPr>
        <w:t xml:space="preserve"> and attending class is, however, only the first step.  To really understand this material, you must also learn to apply it.  To accomplish this, we will also have:</w:t>
      </w:r>
    </w:p>
    <w:p w14:paraId="506E4113" w14:textId="77777777" w:rsidR="00AB12F6" w:rsidRPr="00801C39" w:rsidRDefault="00AB12F6" w:rsidP="00AB12F6">
      <w:pPr>
        <w:numPr>
          <w:ilvl w:val="0"/>
          <w:numId w:val="23"/>
        </w:numPr>
        <w:pBdr>
          <w:top w:val="nil"/>
          <w:left w:val="nil"/>
          <w:bottom w:val="nil"/>
          <w:right w:val="nil"/>
          <w:between w:val="nil"/>
          <w:bar w:val="nil"/>
        </w:pBdr>
        <w:tabs>
          <w:tab w:val="clear" w:pos="4176"/>
          <w:tab w:val="clear" w:pos="5616"/>
          <w:tab w:val="clear" w:pos="6336"/>
          <w:tab w:val="num" w:pos="720"/>
        </w:tabs>
        <w:spacing w:line="240" w:lineRule="auto"/>
        <w:ind w:left="360" w:hanging="360"/>
        <w:rPr>
          <w:rFonts w:eastAsia="Gill Sans" w:cstheme="minorHAnsi"/>
          <w:color w:val="434343"/>
          <w:sz w:val="22"/>
          <w:szCs w:val="22"/>
        </w:rPr>
      </w:pPr>
      <w:r w:rsidRPr="00801C39">
        <w:rPr>
          <w:rFonts w:cstheme="minorHAnsi"/>
          <w:color w:val="434343"/>
          <w:sz w:val="22"/>
          <w:szCs w:val="22"/>
        </w:rPr>
        <w:t xml:space="preserve">Assigned readings from “popular press” sources (e.g., </w:t>
      </w:r>
      <w:r w:rsidRPr="00801C39">
        <w:rPr>
          <w:rFonts w:cstheme="minorHAnsi"/>
          <w:i/>
          <w:iCs/>
          <w:color w:val="434343"/>
          <w:sz w:val="22"/>
          <w:szCs w:val="22"/>
        </w:rPr>
        <w:t>The Wall Street Journal)</w:t>
      </w:r>
    </w:p>
    <w:p w14:paraId="30C351D7" w14:textId="77777777" w:rsidR="00AB12F6" w:rsidRPr="00801C39" w:rsidRDefault="00AB12F6" w:rsidP="00AB12F6">
      <w:pPr>
        <w:numPr>
          <w:ilvl w:val="0"/>
          <w:numId w:val="24"/>
        </w:numPr>
        <w:pBdr>
          <w:top w:val="nil"/>
          <w:left w:val="nil"/>
          <w:bottom w:val="nil"/>
          <w:right w:val="nil"/>
          <w:between w:val="nil"/>
          <w:bar w:val="nil"/>
        </w:pBdr>
        <w:tabs>
          <w:tab w:val="clear" w:pos="720"/>
          <w:tab w:val="clear" w:pos="4176"/>
          <w:tab w:val="clear" w:pos="5616"/>
          <w:tab w:val="clear" w:pos="6336"/>
        </w:tabs>
        <w:spacing w:line="240" w:lineRule="auto"/>
        <w:ind w:left="360" w:hanging="360"/>
        <w:rPr>
          <w:rFonts w:eastAsia="Gill Sans" w:cstheme="minorHAnsi"/>
          <w:color w:val="434343"/>
          <w:sz w:val="22"/>
          <w:szCs w:val="22"/>
        </w:rPr>
      </w:pPr>
      <w:r w:rsidRPr="00801C39">
        <w:rPr>
          <w:rFonts w:cstheme="minorHAnsi"/>
          <w:color w:val="434343"/>
          <w:sz w:val="22"/>
          <w:szCs w:val="22"/>
        </w:rPr>
        <w:t>Class discussions &amp; activities</w:t>
      </w:r>
    </w:p>
    <w:p w14:paraId="50277A13" w14:textId="77777777" w:rsidR="00AB12F6" w:rsidRPr="00801C39" w:rsidRDefault="00AB12F6" w:rsidP="00AB12F6">
      <w:pPr>
        <w:numPr>
          <w:ilvl w:val="0"/>
          <w:numId w:val="10"/>
        </w:numPr>
        <w:pBdr>
          <w:top w:val="nil"/>
          <w:left w:val="nil"/>
          <w:bottom w:val="nil"/>
          <w:right w:val="nil"/>
          <w:between w:val="nil"/>
          <w:bar w:val="nil"/>
        </w:pBdr>
        <w:tabs>
          <w:tab w:val="clear" w:pos="720"/>
          <w:tab w:val="clear" w:pos="4176"/>
          <w:tab w:val="clear" w:pos="5616"/>
          <w:tab w:val="clear" w:pos="6336"/>
        </w:tabs>
        <w:spacing w:line="240" w:lineRule="auto"/>
        <w:ind w:left="360" w:hanging="360"/>
        <w:rPr>
          <w:rFonts w:eastAsia="Gill Sans" w:cstheme="minorHAnsi"/>
          <w:sz w:val="22"/>
          <w:szCs w:val="22"/>
        </w:rPr>
      </w:pPr>
      <w:r w:rsidRPr="00801C39">
        <w:rPr>
          <w:rFonts w:cstheme="minorHAnsi"/>
          <w:color w:val="434343"/>
          <w:sz w:val="22"/>
          <w:szCs w:val="22"/>
        </w:rPr>
        <w:t>Several assignments intended to give you an opportunity to apply what you have learned</w:t>
      </w:r>
    </w:p>
    <w:p w14:paraId="42D0A014" w14:textId="77777777" w:rsidR="00B5135E" w:rsidRPr="00801C39" w:rsidRDefault="00B5135E">
      <w:pPr>
        <w:tabs>
          <w:tab w:val="clear" w:pos="720"/>
          <w:tab w:val="clear" w:pos="4176"/>
          <w:tab w:val="clear" w:pos="5616"/>
          <w:tab w:val="clear" w:pos="6336"/>
        </w:tabs>
        <w:spacing w:line="240" w:lineRule="auto"/>
        <w:rPr>
          <w:rFonts w:cstheme="minorHAnsi"/>
          <w:color w:val="000000" w:themeColor="text1"/>
          <w:sz w:val="22"/>
          <w:szCs w:val="22"/>
          <w:u w:val="single"/>
        </w:rPr>
      </w:pPr>
    </w:p>
    <w:p w14:paraId="08C77427" w14:textId="77777777" w:rsidR="009E2F65" w:rsidRPr="00801C39" w:rsidRDefault="009E2F65">
      <w:pPr>
        <w:tabs>
          <w:tab w:val="clear" w:pos="720"/>
          <w:tab w:val="clear" w:pos="4176"/>
          <w:tab w:val="clear" w:pos="5616"/>
          <w:tab w:val="clear" w:pos="6336"/>
        </w:tabs>
        <w:spacing w:line="240" w:lineRule="auto"/>
        <w:rPr>
          <w:rFonts w:cstheme="minorHAnsi"/>
          <w:b/>
          <w:color w:val="000000" w:themeColor="text1"/>
          <w:sz w:val="22"/>
          <w:szCs w:val="22"/>
          <w:u w:val="single"/>
        </w:rPr>
      </w:pPr>
      <w:r w:rsidRPr="00801C39">
        <w:rPr>
          <w:rFonts w:cstheme="minorHAnsi"/>
          <w:b/>
          <w:color w:val="000000" w:themeColor="text1"/>
          <w:sz w:val="22"/>
          <w:szCs w:val="22"/>
          <w:u w:val="single"/>
        </w:rPr>
        <w:br w:type="page"/>
      </w:r>
    </w:p>
    <w:p w14:paraId="4160EE40" w14:textId="6D5FA19A" w:rsidR="006D014D" w:rsidRPr="00801C39" w:rsidRDefault="006D014D">
      <w:pPr>
        <w:rPr>
          <w:rFonts w:cstheme="minorHAnsi"/>
          <w:b/>
          <w:color w:val="000000" w:themeColor="text1"/>
          <w:sz w:val="22"/>
          <w:szCs w:val="22"/>
          <w:u w:val="single"/>
        </w:rPr>
      </w:pPr>
      <w:r w:rsidRPr="00801C39">
        <w:rPr>
          <w:rFonts w:cstheme="minorHAnsi"/>
          <w:b/>
          <w:color w:val="000000" w:themeColor="text1"/>
          <w:sz w:val="22"/>
          <w:szCs w:val="22"/>
          <w:u w:val="single"/>
        </w:rPr>
        <w:lastRenderedPageBreak/>
        <w:t>READING MATERIALS</w:t>
      </w:r>
    </w:p>
    <w:p w14:paraId="11A5ACB0" w14:textId="3DB3B6BD" w:rsidR="00611651" w:rsidRPr="00801C39" w:rsidRDefault="00611651" w:rsidP="00611651">
      <w:pPr>
        <w:pStyle w:val="Body3"/>
        <w:jc w:val="left"/>
        <w:rPr>
          <w:rFonts w:asciiTheme="minorHAnsi" w:hAnsiTheme="minorHAnsi" w:cstheme="minorHAnsi"/>
          <w:color w:val="434343"/>
          <w:sz w:val="22"/>
          <w:szCs w:val="22"/>
        </w:rPr>
      </w:pPr>
      <w:r w:rsidRPr="00801C39">
        <w:rPr>
          <w:rFonts w:asciiTheme="minorHAnsi" w:hAnsiTheme="minorHAnsi" w:cstheme="minorHAnsi"/>
          <w:color w:val="434343"/>
          <w:sz w:val="22"/>
          <w:szCs w:val="22"/>
          <w:lang w:val="fr-FR"/>
        </w:rPr>
        <w:t>Course Articles</w:t>
      </w:r>
    </w:p>
    <w:p w14:paraId="1BDE94D0" w14:textId="778C8E18" w:rsidR="00611651" w:rsidRPr="00801C39" w:rsidRDefault="00611651" w:rsidP="00611651">
      <w:pPr>
        <w:pStyle w:val="Body3"/>
        <w:ind w:left="360"/>
        <w:jc w:val="left"/>
        <w:rPr>
          <w:rFonts w:asciiTheme="minorHAnsi" w:hAnsiTheme="minorHAnsi" w:cstheme="minorHAnsi"/>
          <w:color w:val="434343"/>
          <w:sz w:val="22"/>
          <w:szCs w:val="22"/>
        </w:rPr>
      </w:pPr>
      <w:r w:rsidRPr="00801C39">
        <w:rPr>
          <w:rFonts w:asciiTheme="minorHAnsi" w:hAnsiTheme="minorHAnsi" w:cstheme="minorHAnsi"/>
          <w:color w:val="434343"/>
          <w:sz w:val="22"/>
          <w:szCs w:val="22"/>
        </w:rPr>
        <w:t>(</w:t>
      </w:r>
      <w:proofErr w:type="gramStart"/>
      <w:r w:rsidRPr="00801C39">
        <w:rPr>
          <w:rFonts w:asciiTheme="minorHAnsi" w:hAnsiTheme="minorHAnsi" w:cstheme="minorHAnsi"/>
          <w:color w:val="434343"/>
          <w:sz w:val="22"/>
          <w:szCs w:val="22"/>
        </w:rPr>
        <w:t>available</w:t>
      </w:r>
      <w:proofErr w:type="gramEnd"/>
      <w:r w:rsidRPr="00801C39">
        <w:rPr>
          <w:rFonts w:asciiTheme="minorHAnsi" w:hAnsiTheme="minorHAnsi" w:cstheme="minorHAnsi"/>
          <w:color w:val="434343"/>
          <w:sz w:val="22"/>
          <w:szCs w:val="22"/>
        </w:rPr>
        <w:t xml:space="preserve"> on Canvas</w:t>
      </w:r>
      <w:r w:rsidR="000556FF" w:rsidRPr="00801C39">
        <w:rPr>
          <w:rFonts w:asciiTheme="minorHAnsi" w:hAnsiTheme="minorHAnsi" w:cstheme="minorHAnsi"/>
          <w:color w:val="434343"/>
          <w:sz w:val="22"/>
          <w:szCs w:val="22"/>
        </w:rPr>
        <w:t xml:space="preserve"> in the Files section</w:t>
      </w:r>
      <w:r w:rsidR="00BD0999" w:rsidRPr="00801C39">
        <w:rPr>
          <w:rFonts w:asciiTheme="minorHAnsi" w:hAnsiTheme="minorHAnsi" w:cstheme="minorHAnsi"/>
          <w:color w:val="434343"/>
          <w:sz w:val="22"/>
          <w:szCs w:val="22"/>
        </w:rPr>
        <w:t xml:space="preserve"> at the latest by Friday of each week for the following week</w:t>
      </w:r>
      <w:r w:rsidRPr="00801C39">
        <w:rPr>
          <w:rFonts w:asciiTheme="minorHAnsi" w:hAnsiTheme="minorHAnsi" w:cstheme="minorHAnsi"/>
          <w:color w:val="434343"/>
          <w:sz w:val="22"/>
          <w:szCs w:val="22"/>
        </w:rPr>
        <w:t>)</w:t>
      </w:r>
    </w:p>
    <w:p w14:paraId="1D58313B" w14:textId="2D7055C0" w:rsidR="00611651" w:rsidRPr="00801C39" w:rsidRDefault="00611651" w:rsidP="00611651">
      <w:pPr>
        <w:pStyle w:val="Body3"/>
        <w:jc w:val="left"/>
        <w:rPr>
          <w:rFonts w:asciiTheme="minorHAnsi" w:hAnsiTheme="minorHAnsi" w:cstheme="minorHAnsi"/>
          <w:color w:val="434343"/>
          <w:sz w:val="22"/>
          <w:szCs w:val="22"/>
        </w:rPr>
      </w:pPr>
      <w:r w:rsidRPr="00801C39">
        <w:rPr>
          <w:rFonts w:asciiTheme="minorHAnsi" w:hAnsiTheme="minorHAnsi" w:cstheme="minorHAnsi"/>
          <w:color w:val="434343"/>
          <w:sz w:val="22"/>
          <w:szCs w:val="22"/>
        </w:rPr>
        <w:t>Lecture Slides &amp; Course Assignments</w:t>
      </w:r>
    </w:p>
    <w:p w14:paraId="5B656745" w14:textId="3F4EC2B9" w:rsidR="00611651" w:rsidRDefault="00611651" w:rsidP="00611651">
      <w:pPr>
        <w:pStyle w:val="Body3"/>
        <w:ind w:left="360"/>
        <w:jc w:val="left"/>
        <w:rPr>
          <w:rFonts w:asciiTheme="minorHAnsi" w:hAnsiTheme="minorHAnsi" w:cstheme="minorHAnsi"/>
          <w:color w:val="434343"/>
          <w:sz w:val="22"/>
          <w:szCs w:val="22"/>
        </w:rPr>
      </w:pPr>
      <w:r w:rsidRPr="00801C39">
        <w:rPr>
          <w:rFonts w:asciiTheme="minorHAnsi" w:hAnsiTheme="minorHAnsi" w:cstheme="minorHAnsi"/>
          <w:color w:val="434343"/>
          <w:sz w:val="22"/>
          <w:szCs w:val="22"/>
        </w:rPr>
        <w:t>(</w:t>
      </w:r>
      <w:proofErr w:type="gramStart"/>
      <w:r w:rsidRPr="00801C39">
        <w:rPr>
          <w:rFonts w:asciiTheme="minorHAnsi" w:hAnsiTheme="minorHAnsi" w:cstheme="minorHAnsi"/>
          <w:color w:val="434343"/>
          <w:sz w:val="22"/>
          <w:szCs w:val="22"/>
        </w:rPr>
        <w:t>available</w:t>
      </w:r>
      <w:proofErr w:type="gramEnd"/>
      <w:r w:rsidRPr="00801C39">
        <w:rPr>
          <w:rFonts w:asciiTheme="minorHAnsi" w:hAnsiTheme="minorHAnsi" w:cstheme="minorHAnsi"/>
          <w:color w:val="434343"/>
          <w:sz w:val="22"/>
          <w:szCs w:val="22"/>
        </w:rPr>
        <w:t xml:space="preserve"> on Canvas</w:t>
      </w:r>
      <w:r w:rsidR="000556FF" w:rsidRPr="00801C39">
        <w:rPr>
          <w:rFonts w:asciiTheme="minorHAnsi" w:hAnsiTheme="minorHAnsi" w:cstheme="minorHAnsi"/>
          <w:color w:val="434343"/>
          <w:sz w:val="22"/>
          <w:szCs w:val="22"/>
        </w:rPr>
        <w:t xml:space="preserve"> in the Files section</w:t>
      </w:r>
      <w:r w:rsidR="00BD0999" w:rsidRPr="00801C39">
        <w:rPr>
          <w:rFonts w:asciiTheme="minorHAnsi" w:hAnsiTheme="minorHAnsi" w:cstheme="minorHAnsi"/>
          <w:color w:val="434343"/>
          <w:sz w:val="22"/>
          <w:szCs w:val="22"/>
        </w:rPr>
        <w:t xml:space="preserve"> at the latest by Friday of each week for the following week</w:t>
      </w:r>
      <w:r w:rsidRPr="00801C39">
        <w:rPr>
          <w:rFonts w:asciiTheme="minorHAnsi" w:hAnsiTheme="minorHAnsi" w:cstheme="minorHAnsi"/>
          <w:color w:val="434343"/>
          <w:sz w:val="22"/>
          <w:szCs w:val="22"/>
        </w:rPr>
        <w:t>)</w:t>
      </w:r>
    </w:p>
    <w:p w14:paraId="005F734E" w14:textId="71A00E10" w:rsidR="007C42EB" w:rsidRPr="000E3F15" w:rsidRDefault="007C42EB" w:rsidP="007C42EB">
      <w:pPr>
        <w:pStyle w:val="Body3"/>
        <w:jc w:val="left"/>
        <w:rPr>
          <w:rFonts w:asciiTheme="minorHAnsi" w:hAnsiTheme="minorHAnsi" w:cstheme="minorHAnsi"/>
          <w:color w:val="434343"/>
          <w:sz w:val="22"/>
          <w:szCs w:val="22"/>
        </w:rPr>
      </w:pPr>
      <w:r w:rsidRPr="000E3F15">
        <w:rPr>
          <w:rFonts w:asciiTheme="minorHAnsi" w:hAnsiTheme="minorHAnsi" w:cstheme="minorHAnsi"/>
          <w:color w:val="434343"/>
          <w:sz w:val="22"/>
          <w:szCs w:val="22"/>
        </w:rPr>
        <w:t>Case Studies</w:t>
      </w:r>
    </w:p>
    <w:p w14:paraId="4FAE352B" w14:textId="1F8C96AC" w:rsidR="007C42EB" w:rsidRPr="000E3F15" w:rsidRDefault="007C42EB" w:rsidP="007C42EB">
      <w:pPr>
        <w:pStyle w:val="Body3"/>
        <w:ind w:left="360"/>
        <w:jc w:val="left"/>
        <w:rPr>
          <w:rFonts w:asciiTheme="minorHAnsi" w:hAnsiTheme="minorHAnsi" w:cstheme="minorHAnsi"/>
          <w:color w:val="434343"/>
          <w:sz w:val="22"/>
          <w:szCs w:val="22"/>
        </w:rPr>
      </w:pPr>
      <w:r w:rsidRPr="000E3F15">
        <w:rPr>
          <w:rFonts w:asciiTheme="minorHAnsi" w:hAnsiTheme="minorHAnsi" w:cstheme="minorHAnsi"/>
          <w:color w:val="434343"/>
          <w:sz w:val="22"/>
          <w:szCs w:val="22"/>
        </w:rPr>
        <w:t>(</w:t>
      </w:r>
      <w:proofErr w:type="gramStart"/>
      <w:r w:rsidRPr="000E3F15">
        <w:rPr>
          <w:rFonts w:asciiTheme="minorHAnsi" w:hAnsiTheme="minorHAnsi" w:cstheme="minorHAnsi"/>
          <w:color w:val="434343"/>
          <w:sz w:val="22"/>
          <w:szCs w:val="22"/>
        </w:rPr>
        <w:t>available</w:t>
      </w:r>
      <w:proofErr w:type="gramEnd"/>
      <w:r w:rsidRPr="000E3F15">
        <w:rPr>
          <w:rFonts w:asciiTheme="minorHAnsi" w:hAnsiTheme="minorHAnsi" w:cstheme="minorHAnsi"/>
          <w:color w:val="434343"/>
          <w:sz w:val="22"/>
          <w:szCs w:val="22"/>
        </w:rPr>
        <w:t xml:space="preserve"> for purchase at </w:t>
      </w:r>
      <w:hyperlink r:id="rId14" w:history="1">
        <w:r w:rsidR="000E3F15" w:rsidRPr="009F50BD">
          <w:rPr>
            <w:rStyle w:val="Hyperlink"/>
            <w:rFonts w:asciiTheme="minorHAnsi" w:hAnsiTheme="minorHAnsi" w:cstheme="minorHAnsi"/>
            <w:sz w:val="22"/>
            <w:szCs w:val="22"/>
          </w:rPr>
          <w:t>https://hbsp.harvard.edu/import/956401</w:t>
        </w:r>
      </w:hyperlink>
      <w:r w:rsidR="000E3F15">
        <w:rPr>
          <w:rFonts w:asciiTheme="minorHAnsi" w:hAnsiTheme="minorHAnsi" w:cstheme="minorHAnsi"/>
          <w:sz w:val="22"/>
          <w:szCs w:val="22"/>
        </w:rPr>
        <w:t xml:space="preserve">) </w:t>
      </w:r>
    </w:p>
    <w:p w14:paraId="627B3AA6" w14:textId="77777777" w:rsidR="00B5135E" w:rsidRPr="00801C39" w:rsidRDefault="00B5135E">
      <w:pPr>
        <w:rPr>
          <w:rFonts w:cstheme="minorHAnsi"/>
          <w:color w:val="000000" w:themeColor="text1"/>
          <w:sz w:val="22"/>
          <w:szCs w:val="22"/>
          <w:u w:val="single"/>
        </w:rPr>
      </w:pPr>
    </w:p>
    <w:p w14:paraId="037C7768" w14:textId="5A948602" w:rsidR="00124EC0" w:rsidRPr="00801C39" w:rsidRDefault="007B4A0E">
      <w:pPr>
        <w:rPr>
          <w:rFonts w:cstheme="minorHAnsi"/>
          <w:b/>
          <w:color w:val="000000" w:themeColor="text1"/>
          <w:sz w:val="22"/>
          <w:szCs w:val="22"/>
          <w:u w:val="single"/>
        </w:rPr>
      </w:pPr>
      <w:r w:rsidRPr="00801C39">
        <w:rPr>
          <w:rFonts w:cstheme="minorHAnsi"/>
          <w:b/>
          <w:color w:val="000000" w:themeColor="text1"/>
          <w:sz w:val="22"/>
          <w:szCs w:val="22"/>
          <w:u w:val="single"/>
        </w:rPr>
        <w:t>EVALUATION &amp; GRADING</w:t>
      </w:r>
    </w:p>
    <w:p w14:paraId="1E18D23B" w14:textId="26BD8B4C" w:rsidR="00F539D4" w:rsidRPr="00801C39" w:rsidRDefault="00F539D4" w:rsidP="00F539D4">
      <w:pPr>
        <w:rPr>
          <w:rFonts w:cstheme="minorHAnsi"/>
          <w:color w:val="000000" w:themeColor="text1"/>
          <w:sz w:val="22"/>
          <w:szCs w:val="22"/>
        </w:rPr>
      </w:pPr>
      <w:r w:rsidRPr="00801C39">
        <w:rPr>
          <w:rFonts w:cstheme="minorHAnsi"/>
          <w:sz w:val="22"/>
          <w:szCs w:val="22"/>
        </w:rPr>
        <w:t>Grades will follow plus/minus system with these cut-offs. A: 9</w:t>
      </w:r>
      <w:r w:rsidR="00934203" w:rsidRPr="00801C39">
        <w:rPr>
          <w:rFonts w:cstheme="minorHAnsi"/>
          <w:sz w:val="22"/>
          <w:szCs w:val="22"/>
        </w:rPr>
        <w:t>4</w:t>
      </w:r>
      <w:r w:rsidRPr="00801C39">
        <w:rPr>
          <w:rFonts w:cstheme="minorHAnsi"/>
          <w:sz w:val="22"/>
          <w:szCs w:val="22"/>
        </w:rPr>
        <w:t>-100, A-: 90-9</w:t>
      </w:r>
      <w:r w:rsidR="00934203" w:rsidRPr="00801C39">
        <w:rPr>
          <w:rFonts w:cstheme="minorHAnsi"/>
          <w:sz w:val="22"/>
          <w:szCs w:val="22"/>
        </w:rPr>
        <w:t>3</w:t>
      </w:r>
      <w:r w:rsidR="00CC2A25" w:rsidRPr="00801C39">
        <w:rPr>
          <w:rFonts w:cstheme="minorHAnsi"/>
          <w:sz w:val="22"/>
          <w:szCs w:val="22"/>
        </w:rPr>
        <w:t>.99</w:t>
      </w:r>
      <w:r w:rsidRPr="00801C39">
        <w:rPr>
          <w:rFonts w:cstheme="minorHAnsi"/>
          <w:sz w:val="22"/>
          <w:szCs w:val="22"/>
        </w:rPr>
        <w:t>, B+: 87-89</w:t>
      </w:r>
      <w:r w:rsidR="00CC2A25" w:rsidRPr="00801C39">
        <w:rPr>
          <w:rFonts w:cstheme="minorHAnsi"/>
          <w:sz w:val="22"/>
          <w:szCs w:val="22"/>
        </w:rPr>
        <w:t>.99</w:t>
      </w:r>
      <w:r w:rsidRPr="00801C39">
        <w:rPr>
          <w:rFonts w:cstheme="minorHAnsi"/>
          <w:sz w:val="22"/>
          <w:szCs w:val="22"/>
        </w:rPr>
        <w:t>, B: 8</w:t>
      </w:r>
      <w:r w:rsidR="00C0284F" w:rsidRPr="00801C39">
        <w:rPr>
          <w:rFonts w:cstheme="minorHAnsi"/>
          <w:sz w:val="22"/>
          <w:szCs w:val="22"/>
        </w:rPr>
        <w:t>4</w:t>
      </w:r>
      <w:r w:rsidRPr="00801C39">
        <w:rPr>
          <w:rFonts w:cstheme="minorHAnsi"/>
          <w:sz w:val="22"/>
          <w:szCs w:val="22"/>
        </w:rPr>
        <w:t>-86</w:t>
      </w:r>
      <w:r w:rsidR="00CC2A25" w:rsidRPr="00801C39">
        <w:rPr>
          <w:rFonts w:cstheme="minorHAnsi"/>
          <w:sz w:val="22"/>
          <w:szCs w:val="22"/>
        </w:rPr>
        <w:t>.99</w:t>
      </w:r>
      <w:r w:rsidRPr="00801C39">
        <w:rPr>
          <w:rFonts w:cstheme="minorHAnsi"/>
          <w:sz w:val="22"/>
          <w:szCs w:val="22"/>
        </w:rPr>
        <w:t>, B-: 80-8</w:t>
      </w:r>
      <w:r w:rsidR="00C0284F" w:rsidRPr="00801C39">
        <w:rPr>
          <w:rFonts w:cstheme="minorHAnsi"/>
          <w:sz w:val="22"/>
          <w:szCs w:val="22"/>
        </w:rPr>
        <w:t>3</w:t>
      </w:r>
      <w:r w:rsidR="00CC2A25" w:rsidRPr="00801C39">
        <w:rPr>
          <w:rFonts w:cstheme="minorHAnsi"/>
          <w:sz w:val="22"/>
          <w:szCs w:val="22"/>
        </w:rPr>
        <w:t>.99</w:t>
      </w:r>
      <w:r w:rsidRPr="00801C39">
        <w:rPr>
          <w:rFonts w:cstheme="minorHAnsi"/>
          <w:sz w:val="22"/>
          <w:szCs w:val="22"/>
        </w:rPr>
        <w:t>, C+: 77-79</w:t>
      </w:r>
      <w:r w:rsidR="00CC2A25" w:rsidRPr="00801C39">
        <w:rPr>
          <w:rFonts w:cstheme="minorHAnsi"/>
          <w:sz w:val="22"/>
          <w:szCs w:val="22"/>
        </w:rPr>
        <w:t>.99</w:t>
      </w:r>
      <w:r w:rsidRPr="00801C39">
        <w:rPr>
          <w:rFonts w:cstheme="minorHAnsi"/>
          <w:sz w:val="22"/>
          <w:szCs w:val="22"/>
        </w:rPr>
        <w:t>, C: 7</w:t>
      </w:r>
      <w:r w:rsidR="00C0284F" w:rsidRPr="00801C39">
        <w:rPr>
          <w:rFonts w:cstheme="minorHAnsi"/>
          <w:sz w:val="22"/>
          <w:szCs w:val="22"/>
        </w:rPr>
        <w:t>4</w:t>
      </w:r>
      <w:r w:rsidRPr="00801C39">
        <w:rPr>
          <w:rFonts w:cstheme="minorHAnsi"/>
          <w:sz w:val="22"/>
          <w:szCs w:val="22"/>
        </w:rPr>
        <w:t>-76</w:t>
      </w:r>
      <w:r w:rsidR="00CC2A25" w:rsidRPr="00801C39">
        <w:rPr>
          <w:rFonts w:cstheme="minorHAnsi"/>
          <w:sz w:val="22"/>
          <w:szCs w:val="22"/>
        </w:rPr>
        <w:t>.99</w:t>
      </w:r>
      <w:r w:rsidRPr="00801C39">
        <w:rPr>
          <w:rFonts w:cstheme="minorHAnsi"/>
          <w:sz w:val="22"/>
          <w:szCs w:val="22"/>
        </w:rPr>
        <w:t>, C-: 70-7</w:t>
      </w:r>
      <w:r w:rsidR="00C0284F" w:rsidRPr="00801C39">
        <w:rPr>
          <w:rFonts w:cstheme="minorHAnsi"/>
          <w:sz w:val="22"/>
          <w:szCs w:val="22"/>
        </w:rPr>
        <w:t>3</w:t>
      </w:r>
      <w:r w:rsidR="00CC2A25" w:rsidRPr="00801C39">
        <w:rPr>
          <w:rFonts w:cstheme="minorHAnsi"/>
          <w:sz w:val="22"/>
          <w:szCs w:val="22"/>
        </w:rPr>
        <w:t>.99</w:t>
      </w:r>
      <w:r w:rsidRPr="00801C39">
        <w:rPr>
          <w:rFonts w:cstheme="minorHAnsi"/>
          <w:sz w:val="22"/>
          <w:szCs w:val="22"/>
        </w:rPr>
        <w:t>, D+: 67-69</w:t>
      </w:r>
      <w:r w:rsidR="00CC2A25" w:rsidRPr="00801C39">
        <w:rPr>
          <w:rFonts w:cstheme="minorHAnsi"/>
          <w:sz w:val="22"/>
          <w:szCs w:val="22"/>
        </w:rPr>
        <w:t>.99</w:t>
      </w:r>
      <w:r w:rsidRPr="00801C39">
        <w:rPr>
          <w:rFonts w:cstheme="minorHAnsi"/>
          <w:sz w:val="22"/>
          <w:szCs w:val="22"/>
        </w:rPr>
        <w:t>, D: 6</w:t>
      </w:r>
      <w:r w:rsidR="00C0284F" w:rsidRPr="00801C39">
        <w:rPr>
          <w:rFonts w:cstheme="minorHAnsi"/>
          <w:sz w:val="22"/>
          <w:szCs w:val="22"/>
        </w:rPr>
        <w:t>4</w:t>
      </w:r>
      <w:r w:rsidRPr="00801C39">
        <w:rPr>
          <w:rFonts w:cstheme="minorHAnsi"/>
          <w:sz w:val="22"/>
          <w:szCs w:val="22"/>
        </w:rPr>
        <w:t>-66</w:t>
      </w:r>
      <w:r w:rsidR="00CC2A25" w:rsidRPr="00801C39">
        <w:rPr>
          <w:rFonts w:cstheme="minorHAnsi"/>
          <w:sz w:val="22"/>
          <w:szCs w:val="22"/>
        </w:rPr>
        <w:t>.99</w:t>
      </w:r>
      <w:r w:rsidRPr="00801C39">
        <w:rPr>
          <w:rFonts w:cstheme="minorHAnsi"/>
          <w:sz w:val="22"/>
          <w:szCs w:val="22"/>
        </w:rPr>
        <w:t>, D-: 60</w:t>
      </w:r>
      <w:r w:rsidR="00AA64F8" w:rsidRPr="00801C39">
        <w:rPr>
          <w:rFonts w:cstheme="minorHAnsi"/>
          <w:sz w:val="22"/>
          <w:szCs w:val="22"/>
        </w:rPr>
        <w:t>.99</w:t>
      </w:r>
      <w:r w:rsidRPr="00801C39">
        <w:rPr>
          <w:rFonts w:cstheme="minorHAnsi"/>
          <w:sz w:val="22"/>
          <w:szCs w:val="22"/>
        </w:rPr>
        <w:t>-62</w:t>
      </w:r>
      <w:r w:rsidR="00CC2A25" w:rsidRPr="00801C39">
        <w:rPr>
          <w:rFonts w:cstheme="minorHAnsi"/>
          <w:sz w:val="22"/>
          <w:szCs w:val="22"/>
        </w:rPr>
        <w:t>.</w:t>
      </w:r>
      <w:r w:rsidR="00CC767C" w:rsidRPr="00801C39">
        <w:rPr>
          <w:rFonts w:cstheme="minorHAnsi"/>
          <w:sz w:val="22"/>
          <w:szCs w:val="22"/>
        </w:rPr>
        <w:t>99</w:t>
      </w:r>
      <w:r w:rsidRPr="00801C39">
        <w:rPr>
          <w:rFonts w:cstheme="minorHAnsi"/>
          <w:sz w:val="22"/>
          <w:szCs w:val="22"/>
        </w:rPr>
        <w:t xml:space="preserve">, F: </w:t>
      </w:r>
      <w:r w:rsidR="00AA64F8" w:rsidRPr="00801C39">
        <w:rPr>
          <w:rFonts w:cstheme="minorHAnsi"/>
          <w:sz w:val="22"/>
          <w:szCs w:val="22"/>
        </w:rPr>
        <w:t>61</w:t>
      </w:r>
      <w:r w:rsidRPr="00801C39">
        <w:rPr>
          <w:rFonts w:cstheme="minorHAnsi"/>
          <w:sz w:val="22"/>
          <w:szCs w:val="22"/>
        </w:rPr>
        <w:t xml:space="preserve"> or lower. Decimals </w:t>
      </w:r>
      <w:proofErr w:type="gramStart"/>
      <w:r w:rsidRPr="00801C39">
        <w:rPr>
          <w:rFonts w:cstheme="minorHAnsi"/>
          <w:sz w:val="22"/>
          <w:szCs w:val="22"/>
        </w:rPr>
        <w:t xml:space="preserve">will be </w:t>
      </w:r>
      <w:r w:rsidRPr="00801C39">
        <w:rPr>
          <w:rFonts w:cstheme="minorHAnsi"/>
          <w:b/>
          <w:bCs/>
          <w:sz w:val="22"/>
          <w:szCs w:val="22"/>
        </w:rPr>
        <w:t xml:space="preserve">not </w:t>
      </w:r>
      <w:r w:rsidRPr="00801C39">
        <w:rPr>
          <w:rFonts w:cstheme="minorHAnsi"/>
          <w:sz w:val="22"/>
          <w:szCs w:val="22"/>
        </w:rPr>
        <w:t>be</w:t>
      </w:r>
      <w:proofErr w:type="gramEnd"/>
      <w:r w:rsidRPr="00801C39">
        <w:rPr>
          <w:rFonts w:cstheme="minorHAnsi"/>
          <w:sz w:val="22"/>
          <w:szCs w:val="22"/>
        </w:rPr>
        <w:t xml:space="preserve"> rounded up – an 89.7 average will earn a B+, not an A-.</w:t>
      </w:r>
    </w:p>
    <w:p w14:paraId="3AC5E188" w14:textId="3FDBEDFB" w:rsidR="006D014D" w:rsidRPr="00801C39" w:rsidRDefault="006D014D">
      <w:pPr>
        <w:rPr>
          <w:rFonts w:cstheme="minorHAnsi"/>
          <w:color w:val="000000" w:themeColor="text1"/>
          <w:sz w:val="22"/>
          <w:szCs w:val="22"/>
          <w:u w:val="single"/>
        </w:rPr>
      </w:pPr>
    </w:p>
    <w:p w14:paraId="36B46D49" w14:textId="4D56F918" w:rsidR="00C334DF" w:rsidRPr="00801C39" w:rsidRDefault="00C334DF" w:rsidP="0071449B">
      <w:pPr>
        <w:rPr>
          <w:rFonts w:cstheme="minorHAnsi"/>
          <w:i/>
          <w:iCs/>
          <w:sz w:val="22"/>
          <w:szCs w:val="22"/>
        </w:rPr>
      </w:pPr>
      <w:r w:rsidRPr="00801C39">
        <w:rPr>
          <w:rFonts w:cstheme="minorHAnsi"/>
          <w:i/>
          <w:iCs/>
          <w:sz w:val="22"/>
          <w:szCs w:val="22"/>
        </w:rPr>
        <w:t>Individual Assessments</w:t>
      </w:r>
      <w:r w:rsidR="00607C40" w:rsidRPr="00801C39">
        <w:rPr>
          <w:rFonts w:cstheme="minorHAnsi"/>
          <w:i/>
          <w:iCs/>
          <w:sz w:val="22"/>
          <w:szCs w:val="22"/>
        </w:rPr>
        <w:tab/>
      </w:r>
      <w:r w:rsidR="006A1489">
        <w:rPr>
          <w:rFonts w:cstheme="minorHAnsi"/>
          <w:b/>
          <w:bCs/>
          <w:i/>
          <w:iCs/>
          <w:sz w:val="22"/>
          <w:szCs w:val="22"/>
        </w:rPr>
        <w:t>6</w:t>
      </w:r>
      <w:r w:rsidR="00607C40" w:rsidRPr="00801C39">
        <w:rPr>
          <w:rFonts w:cstheme="minorHAnsi"/>
          <w:b/>
          <w:bCs/>
          <w:i/>
          <w:iCs/>
          <w:sz w:val="22"/>
          <w:szCs w:val="22"/>
        </w:rPr>
        <w:t>0%</w:t>
      </w:r>
      <w:r w:rsidR="00607C40" w:rsidRPr="00801C39">
        <w:rPr>
          <w:rFonts w:cstheme="minorHAnsi"/>
          <w:i/>
          <w:iCs/>
          <w:sz w:val="22"/>
          <w:szCs w:val="22"/>
        </w:rPr>
        <w:tab/>
      </w:r>
    </w:p>
    <w:p w14:paraId="044D0EC8" w14:textId="14167B46" w:rsidR="0071449B" w:rsidRPr="00801C39" w:rsidRDefault="00607C40" w:rsidP="0071449B">
      <w:pPr>
        <w:rPr>
          <w:rFonts w:eastAsia="Gill Sans" w:cstheme="minorHAnsi"/>
          <w:sz w:val="22"/>
          <w:szCs w:val="22"/>
        </w:rPr>
      </w:pPr>
      <w:r w:rsidRPr="00801C39">
        <w:rPr>
          <w:rFonts w:cstheme="minorHAnsi"/>
          <w:sz w:val="22"/>
          <w:szCs w:val="22"/>
        </w:rPr>
        <w:tab/>
      </w:r>
      <w:r w:rsidR="007C42EB">
        <w:rPr>
          <w:rFonts w:cstheme="minorHAnsi"/>
          <w:sz w:val="22"/>
          <w:szCs w:val="22"/>
        </w:rPr>
        <w:t>Assessment</w:t>
      </w:r>
      <w:r w:rsidR="00851736" w:rsidRPr="00801C39">
        <w:rPr>
          <w:rFonts w:cstheme="minorHAnsi"/>
          <w:sz w:val="22"/>
          <w:szCs w:val="22"/>
        </w:rPr>
        <w:t xml:space="preserve"> #1</w:t>
      </w:r>
      <w:r w:rsidR="0071449B" w:rsidRPr="00801C39">
        <w:rPr>
          <w:rFonts w:cstheme="minorHAnsi"/>
          <w:sz w:val="22"/>
          <w:szCs w:val="22"/>
        </w:rPr>
        <w:tab/>
      </w:r>
      <w:r w:rsidR="00F35DED">
        <w:rPr>
          <w:rFonts w:cstheme="minorHAnsi"/>
          <w:sz w:val="22"/>
          <w:szCs w:val="22"/>
        </w:rPr>
        <w:t>10</w:t>
      </w:r>
      <w:r w:rsidR="0071449B" w:rsidRPr="00801C39">
        <w:rPr>
          <w:rFonts w:cstheme="minorHAnsi"/>
          <w:sz w:val="22"/>
          <w:szCs w:val="22"/>
        </w:rPr>
        <w:t>%</w:t>
      </w:r>
    </w:p>
    <w:p w14:paraId="1B3CD05F" w14:textId="17CA59D2" w:rsidR="0071449B" w:rsidRDefault="00607C40" w:rsidP="0071449B">
      <w:pPr>
        <w:rPr>
          <w:rFonts w:cstheme="minorHAnsi"/>
          <w:sz w:val="22"/>
          <w:szCs w:val="22"/>
        </w:rPr>
      </w:pPr>
      <w:r w:rsidRPr="00801C39">
        <w:rPr>
          <w:rFonts w:cstheme="minorHAnsi"/>
          <w:sz w:val="22"/>
          <w:szCs w:val="22"/>
        </w:rPr>
        <w:tab/>
      </w:r>
      <w:r w:rsidR="007C42EB">
        <w:rPr>
          <w:rFonts w:cstheme="minorHAnsi"/>
          <w:sz w:val="22"/>
          <w:szCs w:val="22"/>
        </w:rPr>
        <w:t>Assessment</w:t>
      </w:r>
      <w:r w:rsidR="00851736" w:rsidRPr="00801C39">
        <w:rPr>
          <w:rFonts w:cstheme="minorHAnsi"/>
          <w:sz w:val="22"/>
          <w:szCs w:val="22"/>
        </w:rPr>
        <w:t xml:space="preserve"> #2</w:t>
      </w:r>
      <w:r w:rsidR="0071449B" w:rsidRPr="00801C39">
        <w:rPr>
          <w:rFonts w:cstheme="minorHAnsi"/>
          <w:sz w:val="22"/>
          <w:szCs w:val="22"/>
        </w:rPr>
        <w:tab/>
      </w:r>
      <w:r w:rsidR="00F35DED">
        <w:rPr>
          <w:rFonts w:cstheme="minorHAnsi"/>
          <w:sz w:val="22"/>
          <w:szCs w:val="22"/>
        </w:rPr>
        <w:t>15</w:t>
      </w:r>
      <w:r w:rsidR="0071449B" w:rsidRPr="00801C39">
        <w:rPr>
          <w:rFonts w:cstheme="minorHAnsi"/>
          <w:sz w:val="22"/>
          <w:szCs w:val="22"/>
        </w:rPr>
        <w:t>%</w:t>
      </w:r>
    </w:p>
    <w:p w14:paraId="05593D54" w14:textId="05ECA9C7" w:rsidR="00853E63" w:rsidRDefault="008A3FAE" w:rsidP="0071449B">
      <w:pPr>
        <w:rPr>
          <w:rFonts w:cstheme="minorHAnsi"/>
          <w:sz w:val="22"/>
          <w:szCs w:val="22"/>
        </w:rPr>
      </w:pPr>
      <w:r>
        <w:rPr>
          <w:rFonts w:cstheme="minorHAnsi"/>
          <w:sz w:val="22"/>
          <w:szCs w:val="22"/>
        </w:rPr>
        <w:tab/>
      </w:r>
      <w:r w:rsidR="00853E63">
        <w:rPr>
          <w:rFonts w:cstheme="minorHAnsi"/>
          <w:sz w:val="22"/>
          <w:szCs w:val="22"/>
        </w:rPr>
        <w:t>Assessment #3</w:t>
      </w:r>
      <w:r w:rsidR="00853E63">
        <w:rPr>
          <w:rFonts w:cstheme="minorHAnsi"/>
          <w:sz w:val="22"/>
          <w:szCs w:val="22"/>
        </w:rPr>
        <w:tab/>
      </w:r>
      <w:r w:rsidR="00F35DED">
        <w:rPr>
          <w:rFonts w:cstheme="minorHAnsi"/>
          <w:sz w:val="22"/>
          <w:szCs w:val="22"/>
        </w:rPr>
        <w:t>20%</w:t>
      </w:r>
    </w:p>
    <w:p w14:paraId="4E0037D4" w14:textId="3C3006E4" w:rsidR="008A3FAE" w:rsidRPr="008A3FAE" w:rsidRDefault="00853E63" w:rsidP="0071449B">
      <w:pPr>
        <w:rPr>
          <w:rFonts w:cstheme="minorHAnsi"/>
          <w:i/>
          <w:iCs/>
          <w:sz w:val="22"/>
          <w:szCs w:val="22"/>
        </w:rPr>
      </w:pPr>
      <w:r>
        <w:rPr>
          <w:rFonts w:cstheme="minorHAnsi"/>
          <w:sz w:val="22"/>
          <w:szCs w:val="22"/>
        </w:rPr>
        <w:tab/>
      </w:r>
      <w:r w:rsidR="008A3FAE">
        <w:rPr>
          <w:rFonts w:cstheme="minorHAnsi"/>
          <w:sz w:val="22"/>
          <w:szCs w:val="22"/>
        </w:rPr>
        <w:t>Participation</w:t>
      </w:r>
      <w:r w:rsidR="00147EBE">
        <w:rPr>
          <w:rFonts w:cstheme="minorHAnsi"/>
          <w:sz w:val="22"/>
          <w:szCs w:val="22"/>
        </w:rPr>
        <w:t xml:space="preserve"> &amp; Attendance</w:t>
      </w:r>
      <w:r w:rsidR="008A3FAE">
        <w:rPr>
          <w:rFonts w:cstheme="minorHAnsi"/>
          <w:sz w:val="22"/>
          <w:szCs w:val="22"/>
        </w:rPr>
        <w:tab/>
      </w:r>
      <w:r w:rsidR="00F35DED">
        <w:rPr>
          <w:rFonts w:cstheme="minorHAnsi"/>
          <w:sz w:val="22"/>
          <w:szCs w:val="22"/>
        </w:rPr>
        <w:t>15</w:t>
      </w:r>
      <w:r w:rsidR="0068668F">
        <w:rPr>
          <w:rFonts w:cstheme="minorHAnsi"/>
          <w:sz w:val="22"/>
          <w:szCs w:val="22"/>
        </w:rPr>
        <w:t>%</w:t>
      </w:r>
      <w:r w:rsidR="008A3FAE">
        <w:rPr>
          <w:rFonts w:cstheme="minorHAnsi"/>
          <w:sz w:val="22"/>
          <w:szCs w:val="22"/>
        </w:rPr>
        <w:tab/>
      </w:r>
      <w:r w:rsidR="008A3FAE">
        <w:rPr>
          <w:rFonts w:cstheme="minorHAnsi"/>
          <w:i/>
          <w:iCs/>
          <w:sz w:val="22"/>
          <w:szCs w:val="22"/>
        </w:rPr>
        <w:t>every day, unless otherwise specified</w:t>
      </w:r>
    </w:p>
    <w:p w14:paraId="44C84704" w14:textId="52BED63C" w:rsidR="00C83AEF" w:rsidRPr="00801C39" w:rsidRDefault="003C6A0E" w:rsidP="0071449B">
      <w:pPr>
        <w:rPr>
          <w:rFonts w:cstheme="minorHAnsi"/>
          <w:i/>
          <w:iCs/>
          <w:sz w:val="22"/>
          <w:szCs w:val="22"/>
        </w:rPr>
      </w:pPr>
      <w:r w:rsidRPr="00801C39">
        <w:rPr>
          <w:rFonts w:cstheme="minorHAnsi"/>
          <w:i/>
          <w:iCs/>
          <w:sz w:val="22"/>
          <w:szCs w:val="22"/>
        </w:rPr>
        <w:t xml:space="preserve">Group </w:t>
      </w:r>
      <w:r w:rsidR="00831B47">
        <w:rPr>
          <w:rFonts w:cstheme="minorHAnsi"/>
          <w:i/>
          <w:iCs/>
          <w:sz w:val="22"/>
          <w:szCs w:val="22"/>
        </w:rPr>
        <w:t>Assessments</w:t>
      </w:r>
      <w:r w:rsidRPr="00801C39">
        <w:rPr>
          <w:rFonts w:cstheme="minorHAnsi"/>
          <w:i/>
          <w:iCs/>
          <w:sz w:val="22"/>
          <w:szCs w:val="22"/>
        </w:rPr>
        <w:tab/>
      </w:r>
      <w:r w:rsidR="00831B47">
        <w:rPr>
          <w:rFonts w:cstheme="minorHAnsi"/>
          <w:b/>
          <w:bCs/>
          <w:i/>
          <w:iCs/>
          <w:sz w:val="22"/>
          <w:szCs w:val="22"/>
        </w:rPr>
        <w:t>40</w:t>
      </w:r>
      <w:r w:rsidRPr="00801C39">
        <w:rPr>
          <w:rFonts w:cstheme="minorHAnsi"/>
          <w:b/>
          <w:bCs/>
          <w:i/>
          <w:iCs/>
          <w:sz w:val="22"/>
          <w:szCs w:val="22"/>
        </w:rPr>
        <w:t>%</w:t>
      </w:r>
      <w:r w:rsidR="004E10B8" w:rsidRPr="00801C39">
        <w:rPr>
          <w:rFonts w:cstheme="minorHAnsi"/>
          <w:b/>
          <w:bCs/>
          <w:i/>
          <w:iCs/>
          <w:sz w:val="22"/>
          <w:szCs w:val="22"/>
        </w:rPr>
        <w:tab/>
      </w:r>
      <w:r w:rsidR="004E10B8" w:rsidRPr="00801C39">
        <w:rPr>
          <w:rFonts w:cstheme="minorHAnsi"/>
          <w:i/>
          <w:iCs/>
          <w:sz w:val="22"/>
          <w:szCs w:val="22"/>
        </w:rPr>
        <w:t>must complete all items with your group</w:t>
      </w:r>
    </w:p>
    <w:p w14:paraId="0D7A04A3" w14:textId="37C89557" w:rsidR="00511540" w:rsidRPr="00801C39" w:rsidRDefault="00511540" w:rsidP="0071449B">
      <w:pPr>
        <w:rPr>
          <w:rFonts w:cstheme="minorHAnsi"/>
          <w:sz w:val="22"/>
          <w:szCs w:val="22"/>
        </w:rPr>
      </w:pPr>
      <w:r w:rsidRPr="00801C39">
        <w:rPr>
          <w:rFonts w:cstheme="minorHAnsi"/>
          <w:i/>
          <w:iCs/>
          <w:sz w:val="22"/>
          <w:szCs w:val="22"/>
        </w:rPr>
        <w:tab/>
      </w:r>
      <w:r w:rsidR="00BF4528">
        <w:rPr>
          <w:rFonts w:cstheme="minorHAnsi"/>
          <w:sz w:val="22"/>
          <w:szCs w:val="22"/>
        </w:rPr>
        <w:t>Country Analysis Presentation</w:t>
      </w:r>
      <w:r w:rsidR="00EC2C26" w:rsidRPr="00801C39">
        <w:rPr>
          <w:rFonts w:cstheme="minorHAnsi"/>
          <w:sz w:val="22"/>
          <w:szCs w:val="22"/>
        </w:rPr>
        <w:tab/>
      </w:r>
      <w:r w:rsidR="00831B47">
        <w:rPr>
          <w:rFonts w:cstheme="minorHAnsi"/>
          <w:sz w:val="22"/>
          <w:szCs w:val="22"/>
        </w:rPr>
        <w:t>1</w:t>
      </w:r>
      <w:r w:rsidR="00EC2C26" w:rsidRPr="00801C39">
        <w:rPr>
          <w:rFonts w:cstheme="minorHAnsi"/>
          <w:sz w:val="22"/>
          <w:szCs w:val="22"/>
        </w:rPr>
        <w:t>5%</w:t>
      </w:r>
    </w:p>
    <w:p w14:paraId="46A7F0D8" w14:textId="299798AB" w:rsidR="00EC2C26" w:rsidRDefault="00EC2C26" w:rsidP="0071449B">
      <w:pPr>
        <w:rPr>
          <w:rFonts w:cstheme="minorHAnsi"/>
          <w:sz w:val="22"/>
          <w:szCs w:val="22"/>
        </w:rPr>
      </w:pPr>
      <w:r w:rsidRPr="00801C39">
        <w:rPr>
          <w:rFonts w:cstheme="minorHAnsi"/>
          <w:sz w:val="22"/>
          <w:szCs w:val="22"/>
        </w:rPr>
        <w:tab/>
      </w:r>
      <w:r w:rsidR="00BF4528">
        <w:rPr>
          <w:rFonts w:cstheme="minorHAnsi"/>
          <w:sz w:val="22"/>
          <w:szCs w:val="22"/>
        </w:rPr>
        <w:t>Global Marketing Plan Analysis</w:t>
      </w:r>
      <w:r w:rsidRPr="00801C39">
        <w:rPr>
          <w:rFonts w:cstheme="minorHAnsi"/>
          <w:sz w:val="22"/>
          <w:szCs w:val="22"/>
        </w:rPr>
        <w:tab/>
      </w:r>
      <w:r w:rsidR="00831B47">
        <w:rPr>
          <w:rFonts w:cstheme="minorHAnsi"/>
          <w:sz w:val="22"/>
          <w:szCs w:val="22"/>
        </w:rPr>
        <w:t>2</w:t>
      </w:r>
      <w:r w:rsidRPr="00801C39">
        <w:rPr>
          <w:rFonts w:cstheme="minorHAnsi"/>
          <w:sz w:val="22"/>
          <w:szCs w:val="22"/>
        </w:rPr>
        <w:t>0%</w:t>
      </w:r>
    </w:p>
    <w:p w14:paraId="6D12BF4B" w14:textId="68124817" w:rsidR="008A3FAE" w:rsidRPr="00801C39" w:rsidRDefault="008A3FAE" w:rsidP="0071449B">
      <w:pPr>
        <w:rPr>
          <w:rFonts w:cstheme="minorHAnsi"/>
          <w:sz w:val="22"/>
          <w:szCs w:val="22"/>
        </w:rPr>
      </w:pPr>
      <w:r>
        <w:rPr>
          <w:rFonts w:cstheme="minorHAnsi"/>
          <w:sz w:val="22"/>
          <w:szCs w:val="22"/>
        </w:rPr>
        <w:tab/>
        <w:t>Peer Reviews</w:t>
      </w:r>
      <w:r>
        <w:rPr>
          <w:rFonts w:cstheme="minorHAnsi"/>
          <w:sz w:val="22"/>
          <w:szCs w:val="22"/>
        </w:rPr>
        <w:tab/>
        <w:t>5%</w:t>
      </w:r>
    </w:p>
    <w:p w14:paraId="04340E73" w14:textId="77777777" w:rsidR="0071449B" w:rsidRPr="00801C39" w:rsidRDefault="0071449B" w:rsidP="0071449B">
      <w:pPr>
        <w:rPr>
          <w:rFonts w:eastAsia="Gill Sans" w:cstheme="minorHAnsi"/>
          <w:b/>
          <w:bCs/>
          <w:i/>
          <w:iCs/>
          <w:sz w:val="22"/>
          <w:szCs w:val="22"/>
        </w:rPr>
      </w:pPr>
      <w:r w:rsidRPr="00801C39">
        <w:rPr>
          <w:rFonts w:cstheme="minorHAnsi"/>
          <w:b/>
          <w:bCs/>
          <w:i/>
          <w:iCs/>
          <w:sz w:val="22"/>
          <w:szCs w:val="22"/>
        </w:rPr>
        <w:t>____________________________________________________</w:t>
      </w:r>
    </w:p>
    <w:p w14:paraId="5C1B0EB1" w14:textId="65DFF581" w:rsidR="0071449B" w:rsidRPr="00801C39" w:rsidRDefault="0071449B" w:rsidP="0071449B">
      <w:pPr>
        <w:rPr>
          <w:rFonts w:eastAsia="Gill Sans" w:cstheme="minorHAnsi"/>
          <w:b/>
          <w:bCs/>
          <w:sz w:val="22"/>
          <w:szCs w:val="22"/>
        </w:rPr>
      </w:pPr>
      <w:r w:rsidRPr="00801C39">
        <w:rPr>
          <w:rFonts w:cstheme="minorHAnsi"/>
          <w:b/>
          <w:bCs/>
          <w:i/>
          <w:iCs/>
          <w:sz w:val="22"/>
          <w:szCs w:val="22"/>
        </w:rPr>
        <w:t>Total</w:t>
      </w:r>
      <w:r w:rsidRPr="00801C39">
        <w:rPr>
          <w:rFonts w:cstheme="minorHAnsi"/>
          <w:b/>
          <w:bCs/>
          <w:i/>
          <w:iCs/>
          <w:sz w:val="22"/>
          <w:szCs w:val="22"/>
        </w:rPr>
        <w:tab/>
      </w:r>
      <w:r w:rsidRPr="00801C39">
        <w:rPr>
          <w:rFonts w:cstheme="minorHAnsi"/>
          <w:b/>
          <w:bCs/>
          <w:i/>
          <w:iCs/>
          <w:sz w:val="22"/>
          <w:szCs w:val="22"/>
        </w:rPr>
        <w:tab/>
      </w:r>
      <w:r w:rsidR="00306912" w:rsidRPr="00801C39">
        <w:rPr>
          <w:rFonts w:cstheme="minorHAnsi"/>
          <w:b/>
          <w:bCs/>
          <w:i/>
          <w:iCs/>
          <w:sz w:val="22"/>
          <w:szCs w:val="22"/>
        </w:rPr>
        <w:t>1</w:t>
      </w:r>
      <w:r w:rsidRPr="00801C39">
        <w:rPr>
          <w:rFonts w:cstheme="minorHAnsi"/>
          <w:b/>
          <w:bCs/>
          <w:i/>
          <w:iCs/>
          <w:sz w:val="22"/>
          <w:szCs w:val="22"/>
        </w:rPr>
        <w:t>00%</w:t>
      </w:r>
      <w:r w:rsidRPr="00801C39">
        <w:rPr>
          <w:rFonts w:cstheme="minorHAnsi"/>
          <w:b/>
          <w:bCs/>
          <w:i/>
          <w:iCs/>
          <w:sz w:val="22"/>
          <w:szCs w:val="22"/>
        </w:rPr>
        <w:tab/>
      </w:r>
      <w:r w:rsidRPr="00801C39">
        <w:rPr>
          <w:rFonts w:eastAsia="Gill Sans" w:cstheme="minorHAnsi"/>
          <w:b/>
          <w:bCs/>
          <w:sz w:val="22"/>
          <w:szCs w:val="22"/>
        </w:rPr>
        <w:tab/>
      </w:r>
    </w:p>
    <w:p w14:paraId="4756E00B" w14:textId="492F7AC0" w:rsidR="00603CCB" w:rsidRPr="00801C39" w:rsidRDefault="00723A77" w:rsidP="007860B5">
      <w:pPr>
        <w:pStyle w:val="Sub-heading"/>
        <w:rPr>
          <w:rFonts w:asciiTheme="minorHAnsi" w:hAnsiTheme="minorHAnsi" w:cstheme="minorHAnsi"/>
          <w:i/>
          <w:iCs/>
          <w:sz w:val="22"/>
          <w:szCs w:val="22"/>
        </w:rPr>
      </w:pPr>
      <w:r>
        <w:rPr>
          <w:rFonts w:asciiTheme="minorHAnsi" w:hAnsiTheme="minorHAnsi" w:cstheme="minorHAnsi"/>
          <w:i/>
          <w:iCs/>
          <w:sz w:val="22"/>
          <w:szCs w:val="22"/>
        </w:rPr>
        <w:t>Assessments</w:t>
      </w:r>
    </w:p>
    <w:p w14:paraId="6ADDE261" w14:textId="64E9A598" w:rsidR="00603CCB" w:rsidRPr="00326E20" w:rsidRDefault="00603CCB" w:rsidP="007860B5">
      <w:pPr>
        <w:rPr>
          <w:rFonts w:eastAsia="Gill Sans" w:cstheme="minorHAnsi"/>
          <w:sz w:val="22"/>
          <w:szCs w:val="22"/>
        </w:rPr>
      </w:pPr>
      <w:r w:rsidRPr="00326E20">
        <w:rPr>
          <w:rFonts w:cstheme="minorHAnsi"/>
          <w:sz w:val="22"/>
          <w:szCs w:val="22"/>
        </w:rPr>
        <w:t xml:space="preserve">There will be </w:t>
      </w:r>
      <w:r w:rsidR="00C118A8" w:rsidRPr="00326E20">
        <w:rPr>
          <w:rFonts w:cstheme="minorHAnsi"/>
          <w:sz w:val="22"/>
          <w:szCs w:val="22"/>
        </w:rPr>
        <w:t>t</w:t>
      </w:r>
      <w:r w:rsidR="00BE5BED" w:rsidRPr="00326E20">
        <w:rPr>
          <w:rFonts w:cstheme="minorHAnsi"/>
          <w:sz w:val="22"/>
          <w:szCs w:val="22"/>
        </w:rPr>
        <w:t>hree</w:t>
      </w:r>
      <w:r w:rsidRPr="00326E20">
        <w:rPr>
          <w:rFonts w:cstheme="minorHAnsi"/>
          <w:sz w:val="22"/>
          <w:szCs w:val="22"/>
        </w:rPr>
        <w:t xml:space="preserve"> </w:t>
      </w:r>
      <w:r w:rsidR="00BE50CC" w:rsidRPr="00326E20">
        <w:rPr>
          <w:rFonts w:cstheme="minorHAnsi"/>
          <w:sz w:val="22"/>
          <w:szCs w:val="22"/>
        </w:rPr>
        <w:t>assessments</w:t>
      </w:r>
      <w:r w:rsidRPr="00326E20">
        <w:rPr>
          <w:rFonts w:cstheme="minorHAnsi"/>
          <w:sz w:val="22"/>
          <w:szCs w:val="22"/>
        </w:rPr>
        <w:t xml:space="preserve"> and, collectively, they account for to </w:t>
      </w:r>
      <w:r w:rsidR="003E2887" w:rsidRPr="00326E20">
        <w:rPr>
          <w:rFonts w:cstheme="minorHAnsi"/>
          <w:sz w:val="22"/>
          <w:szCs w:val="22"/>
        </w:rPr>
        <w:t>4</w:t>
      </w:r>
      <w:r w:rsidR="00BE5BED" w:rsidRPr="00326E20">
        <w:rPr>
          <w:rFonts w:cstheme="minorHAnsi"/>
          <w:sz w:val="22"/>
          <w:szCs w:val="22"/>
        </w:rPr>
        <w:t>5</w:t>
      </w:r>
      <w:r w:rsidRPr="00326E20">
        <w:rPr>
          <w:rFonts w:cstheme="minorHAnsi"/>
          <w:sz w:val="22"/>
          <w:szCs w:val="22"/>
        </w:rPr>
        <w:t>% of your grade.  The</w:t>
      </w:r>
      <w:r w:rsidR="00BE50CC" w:rsidRPr="00326E20">
        <w:rPr>
          <w:rFonts w:cstheme="minorHAnsi"/>
          <w:sz w:val="22"/>
          <w:szCs w:val="22"/>
        </w:rPr>
        <w:t>se</w:t>
      </w:r>
      <w:r w:rsidRPr="00326E20">
        <w:rPr>
          <w:rFonts w:cstheme="minorHAnsi"/>
          <w:sz w:val="22"/>
          <w:szCs w:val="22"/>
        </w:rPr>
        <w:t xml:space="preserve"> </w:t>
      </w:r>
      <w:r w:rsidR="00BE50CC" w:rsidRPr="00326E20">
        <w:rPr>
          <w:rFonts w:cstheme="minorHAnsi"/>
          <w:sz w:val="22"/>
          <w:szCs w:val="22"/>
        </w:rPr>
        <w:t>assessments</w:t>
      </w:r>
      <w:r w:rsidRPr="00326E20">
        <w:rPr>
          <w:rFonts w:cstheme="minorHAnsi"/>
          <w:sz w:val="22"/>
          <w:szCs w:val="22"/>
        </w:rPr>
        <w:t xml:space="preserve"> will </w:t>
      </w:r>
      <w:r w:rsidR="00D44BCF" w:rsidRPr="00326E20">
        <w:rPr>
          <w:rFonts w:cstheme="minorHAnsi"/>
          <w:sz w:val="22"/>
          <w:szCs w:val="22"/>
        </w:rPr>
        <w:t xml:space="preserve">be turned in </w:t>
      </w:r>
      <w:r w:rsidR="00D44BCF" w:rsidRPr="00326E20">
        <w:rPr>
          <w:rFonts w:cstheme="minorHAnsi"/>
          <w:sz w:val="22"/>
          <w:szCs w:val="22"/>
          <w:u w:val="single"/>
        </w:rPr>
        <w:t>at the beginning</w:t>
      </w:r>
      <w:r w:rsidR="00D44BCF" w:rsidRPr="00326E20">
        <w:rPr>
          <w:rFonts w:cstheme="minorHAnsi"/>
          <w:sz w:val="22"/>
          <w:szCs w:val="22"/>
        </w:rPr>
        <w:t xml:space="preserve"> of the class day on which they are due.</w:t>
      </w:r>
    </w:p>
    <w:p w14:paraId="5D42A204" w14:textId="77777777" w:rsidR="00603CCB" w:rsidRPr="00326E20" w:rsidRDefault="00603CCB" w:rsidP="007860B5">
      <w:pPr>
        <w:ind w:firstLine="720"/>
        <w:rPr>
          <w:rFonts w:eastAsia="Gill Sans" w:cstheme="minorHAnsi"/>
          <w:sz w:val="22"/>
          <w:szCs w:val="22"/>
        </w:rPr>
      </w:pPr>
    </w:p>
    <w:p w14:paraId="6B6AB6DF" w14:textId="24092B52" w:rsidR="00060237" w:rsidRDefault="008E31AA" w:rsidP="007860B5">
      <w:pPr>
        <w:rPr>
          <w:rFonts w:cstheme="minorHAnsi"/>
          <w:sz w:val="22"/>
          <w:szCs w:val="22"/>
          <w:highlight w:val="magenta"/>
        </w:rPr>
      </w:pPr>
      <w:r w:rsidRPr="00326E20">
        <w:rPr>
          <w:rFonts w:cstheme="minorHAnsi"/>
          <w:i/>
          <w:iCs/>
          <w:sz w:val="22"/>
          <w:szCs w:val="22"/>
        </w:rPr>
        <w:tab/>
      </w:r>
      <w:r w:rsidR="00603CCB" w:rsidRPr="00326E20">
        <w:rPr>
          <w:rFonts w:cstheme="minorHAnsi"/>
          <w:i/>
          <w:iCs/>
          <w:sz w:val="22"/>
          <w:szCs w:val="22"/>
        </w:rPr>
        <w:t>Format</w:t>
      </w:r>
      <w:r w:rsidR="00603CCB" w:rsidRPr="00326E20">
        <w:rPr>
          <w:rFonts w:cstheme="minorHAnsi"/>
          <w:sz w:val="22"/>
          <w:szCs w:val="22"/>
        </w:rPr>
        <w:t xml:space="preserve">:  </w:t>
      </w:r>
      <w:r w:rsidR="00060237" w:rsidRPr="00326E20">
        <w:rPr>
          <w:rFonts w:cstheme="minorHAnsi"/>
          <w:sz w:val="22"/>
          <w:szCs w:val="22"/>
        </w:rPr>
        <w:t>The format for the</w:t>
      </w:r>
      <w:r w:rsidR="00BE5BED" w:rsidRPr="00326E20">
        <w:rPr>
          <w:rFonts w:cstheme="minorHAnsi"/>
          <w:sz w:val="22"/>
          <w:szCs w:val="22"/>
        </w:rPr>
        <w:t xml:space="preserve"> assessment is a case write-up</w:t>
      </w:r>
      <w:r w:rsidR="006F7FE5" w:rsidRPr="00326E20">
        <w:rPr>
          <w:rFonts w:cstheme="minorHAnsi"/>
          <w:sz w:val="22"/>
          <w:szCs w:val="22"/>
        </w:rPr>
        <w:t>. A Written Case Analysis is a thorough</w:t>
      </w:r>
      <w:r w:rsidR="006F7FE5" w:rsidRPr="00544110">
        <w:rPr>
          <w:rFonts w:cstheme="minorHAnsi"/>
          <w:sz w:val="22"/>
          <w:szCs w:val="22"/>
        </w:rPr>
        <w:t xml:space="preserve"> report of your analysis of a case.  Each of your analyses must be </w:t>
      </w:r>
      <w:r w:rsidR="006F7FE5" w:rsidRPr="00544110">
        <w:rPr>
          <w:rFonts w:cstheme="minorHAnsi"/>
          <w:b/>
          <w:sz w:val="22"/>
          <w:szCs w:val="22"/>
        </w:rPr>
        <w:t>individual</w:t>
      </w:r>
      <w:r w:rsidR="006F7FE5" w:rsidRPr="00544110">
        <w:rPr>
          <w:rFonts w:cstheme="minorHAnsi"/>
          <w:sz w:val="22"/>
          <w:szCs w:val="22"/>
        </w:rPr>
        <w:t xml:space="preserve"> work.  The specific cases for written analysis are noted on the course schedule.  Each case analysis should include a clear, concise, problem statement, an identification of key facts, an analysis of the implications of the salient facts, detailed recommendations, and a well-formulated implementation strategy.  Each analysis should be 5-7 </w:t>
      </w:r>
      <w:r w:rsidR="006F7FE5" w:rsidRPr="006F7FE5">
        <w:rPr>
          <w:rFonts w:cstheme="minorHAnsi"/>
          <w:sz w:val="22"/>
          <w:szCs w:val="22"/>
          <w:u w:val="single"/>
        </w:rPr>
        <w:t>single-spaced</w:t>
      </w:r>
      <w:r w:rsidR="006F7FE5" w:rsidRPr="00544110">
        <w:rPr>
          <w:rFonts w:cstheme="minorHAnsi"/>
          <w:sz w:val="22"/>
          <w:szCs w:val="22"/>
        </w:rPr>
        <w:t xml:space="preserve"> pages in length </w:t>
      </w:r>
      <w:r w:rsidR="006F7FE5" w:rsidRPr="00544110">
        <w:rPr>
          <w:rFonts w:cstheme="minorHAnsi"/>
          <w:sz w:val="22"/>
          <w:szCs w:val="22"/>
          <w:u w:val="single"/>
        </w:rPr>
        <w:t>exclusive</w:t>
      </w:r>
      <w:r w:rsidR="006F7FE5" w:rsidRPr="00544110">
        <w:rPr>
          <w:rFonts w:cstheme="minorHAnsi"/>
          <w:sz w:val="22"/>
          <w:szCs w:val="22"/>
        </w:rPr>
        <w:t xml:space="preserve"> of exhibits and appendices.  The first analysis will be worth 10%</w:t>
      </w:r>
      <w:r w:rsidR="00326E20">
        <w:rPr>
          <w:rFonts w:cstheme="minorHAnsi"/>
          <w:sz w:val="22"/>
          <w:szCs w:val="22"/>
        </w:rPr>
        <w:t xml:space="preserve"> of your grade, the second analysis will be worth 15%</w:t>
      </w:r>
      <w:r w:rsidR="006F7FE5" w:rsidRPr="00544110">
        <w:rPr>
          <w:rFonts w:cstheme="minorHAnsi"/>
          <w:sz w:val="22"/>
          <w:szCs w:val="22"/>
        </w:rPr>
        <w:t xml:space="preserve"> and the</w:t>
      </w:r>
      <w:r w:rsidR="00326E20">
        <w:rPr>
          <w:rFonts w:cstheme="minorHAnsi"/>
          <w:sz w:val="22"/>
          <w:szCs w:val="22"/>
        </w:rPr>
        <w:t xml:space="preserve"> third and final</w:t>
      </w:r>
      <w:r w:rsidR="006F7FE5" w:rsidRPr="00544110">
        <w:rPr>
          <w:rFonts w:cstheme="minorHAnsi"/>
          <w:sz w:val="22"/>
          <w:szCs w:val="22"/>
        </w:rPr>
        <w:t xml:space="preserve"> case analysis will be worth 20% of your grade.</w:t>
      </w:r>
    </w:p>
    <w:p w14:paraId="3F4B8B59" w14:textId="5DB0842C" w:rsidR="00603CCB" w:rsidRPr="00F74BB9" w:rsidRDefault="00527869" w:rsidP="009831A4">
      <w:pPr>
        <w:pStyle w:val="Sub-heading"/>
        <w:rPr>
          <w:rFonts w:asciiTheme="minorHAnsi" w:hAnsiTheme="minorHAnsi" w:cstheme="minorHAnsi"/>
          <w:i/>
          <w:iCs/>
          <w:sz w:val="22"/>
          <w:szCs w:val="22"/>
        </w:rPr>
      </w:pPr>
      <w:r w:rsidRPr="00F74BB9">
        <w:rPr>
          <w:rFonts w:asciiTheme="minorHAnsi" w:hAnsiTheme="minorHAnsi" w:cstheme="minorHAnsi"/>
          <w:i/>
          <w:iCs/>
          <w:sz w:val="22"/>
          <w:szCs w:val="22"/>
        </w:rPr>
        <w:t>G</w:t>
      </w:r>
      <w:r w:rsidR="007860B5" w:rsidRPr="00F74BB9">
        <w:rPr>
          <w:rFonts w:asciiTheme="minorHAnsi" w:hAnsiTheme="minorHAnsi" w:cstheme="minorHAnsi"/>
          <w:i/>
          <w:iCs/>
          <w:sz w:val="22"/>
          <w:szCs w:val="22"/>
        </w:rPr>
        <w:t>roup Country Market Report</w:t>
      </w:r>
      <w:r w:rsidR="00326E20" w:rsidRPr="00F74BB9">
        <w:rPr>
          <w:rFonts w:asciiTheme="minorHAnsi" w:hAnsiTheme="minorHAnsi" w:cstheme="minorHAnsi"/>
          <w:i/>
          <w:iCs/>
          <w:sz w:val="22"/>
          <w:szCs w:val="22"/>
        </w:rPr>
        <w:t xml:space="preserve"> (Country Analysis Presentation &amp; Global Marketing Plan Analysis)</w:t>
      </w:r>
    </w:p>
    <w:p w14:paraId="5A40806D" w14:textId="17FB1980" w:rsidR="00924264" w:rsidRPr="00F74BB9" w:rsidRDefault="00ED790F" w:rsidP="00ED790F">
      <w:pPr>
        <w:rPr>
          <w:rFonts w:cstheme="minorHAnsi"/>
          <w:color w:val="000000"/>
          <w:sz w:val="22"/>
          <w:szCs w:val="22"/>
        </w:rPr>
      </w:pPr>
      <w:r w:rsidRPr="00F74BB9">
        <w:rPr>
          <w:rFonts w:cstheme="minorHAnsi"/>
          <w:color w:val="000000"/>
          <w:sz w:val="22"/>
          <w:szCs w:val="22"/>
        </w:rPr>
        <w:t>The Country Market Report is designed to help you prepare</w:t>
      </w:r>
      <w:r w:rsidR="00CE7D9C" w:rsidRPr="00F74BB9">
        <w:rPr>
          <w:rFonts w:cstheme="minorHAnsi"/>
          <w:color w:val="000000"/>
          <w:sz w:val="22"/>
          <w:szCs w:val="22"/>
        </w:rPr>
        <w:t xml:space="preserve"> and/or critique</w:t>
      </w:r>
      <w:r w:rsidRPr="00F74BB9">
        <w:rPr>
          <w:rFonts w:cstheme="minorHAnsi"/>
          <w:color w:val="000000"/>
          <w:sz w:val="22"/>
          <w:szCs w:val="22"/>
        </w:rPr>
        <w:t xml:space="preserve"> a preliminary plan for marketing a product in a foreign market. </w:t>
      </w:r>
      <w:r w:rsidR="00924264" w:rsidRPr="00F74BB9">
        <w:rPr>
          <w:rFonts w:cstheme="minorHAnsi"/>
          <w:color w:val="000000"/>
          <w:sz w:val="22"/>
          <w:szCs w:val="22"/>
        </w:rPr>
        <w:t>You have multiple choices on how to approach this project:</w:t>
      </w:r>
    </w:p>
    <w:p w14:paraId="3A49A9EC" w14:textId="77777777" w:rsidR="00ED790F" w:rsidRPr="00F74BB9" w:rsidRDefault="00ED790F" w:rsidP="00ED790F">
      <w:pPr>
        <w:numPr>
          <w:ilvl w:val="0"/>
          <w:numId w:val="32"/>
        </w:numPr>
        <w:tabs>
          <w:tab w:val="clear" w:pos="4176"/>
          <w:tab w:val="clear" w:pos="5616"/>
          <w:tab w:val="clear" w:pos="6336"/>
        </w:tabs>
        <w:spacing w:before="100" w:beforeAutospacing="1" w:after="100" w:afterAutospacing="1" w:line="240" w:lineRule="auto"/>
        <w:rPr>
          <w:rFonts w:cstheme="minorHAnsi"/>
          <w:color w:val="000000"/>
          <w:sz w:val="22"/>
          <w:szCs w:val="22"/>
        </w:rPr>
      </w:pPr>
      <w:r w:rsidRPr="00F74BB9">
        <w:rPr>
          <w:rFonts w:cstheme="minorHAnsi"/>
          <w:color w:val="000000"/>
          <w:sz w:val="22"/>
          <w:szCs w:val="22"/>
        </w:rPr>
        <w:t>You can explore how to market a generic product in a foreign country (tractors in Egypt, hot sauce in France, accounting services in Japan) and develop a marketing plan for the product in the target country.</w:t>
      </w:r>
    </w:p>
    <w:p w14:paraId="41BCE6F5" w14:textId="6F826A8A" w:rsidR="002C42D1" w:rsidRPr="00F74BB9" w:rsidRDefault="00ED790F" w:rsidP="00ED790F">
      <w:pPr>
        <w:numPr>
          <w:ilvl w:val="0"/>
          <w:numId w:val="32"/>
        </w:numPr>
        <w:tabs>
          <w:tab w:val="clear" w:pos="4176"/>
          <w:tab w:val="clear" w:pos="5616"/>
          <w:tab w:val="clear" w:pos="6336"/>
        </w:tabs>
        <w:spacing w:before="100" w:beforeAutospacing="1" w:after="100" w:afterAutospacing="1" w:line="240" w:lineRule="auto"/>
        <w:rPr>
          <w:rFonts w:cstheme="minorHAnsi"/>
          <w:color w:val="000000"/>
          <w:sz w:val="22"/>
          <w:szCs w:val="22"/>
        </w:rPr>
      </w:pPr>
      <w:r w:rsidRPr="00F74BB9">
        <w:rPr>
          <w:rFonts w:cstheme="minorHAnsi"/>
          <w:color w:val="000000"/>
          <w:sz w:val="22"/>
          <w:szCs w:val="22"/>
        </w:rPr>
        <w:t>You can explore how to take a product of an actual company into a foreign country and develop a marketing plan for that product in the target country</w:t>
      </w:r>
      <w:r w:rsidR="00CB3A0D" w:rsidRPr="00F74BB9">
        <w:rPr>
          <w:rFonts w:cstheme="minorHAnsi"/>
          <w:color w:val="000000"/>
          <w:sz w:val="22"/>
          <w:szCs w:val="22"/>
        </w:rPr>
        <w:t xml:space="preserve"> as a growth opportunity</w:t>
      </w:r>
      <w:r w:rsidRPr="00F74BB9">
        <w:rPr>
          <w:rFonts w:cstheme="minorHAnsi"/>
          <w:color w:val="000000"/>
          <w:sz w:val="22"/>
          <w:szCs w:val="22"/>
        </w:rPr>
        <w:t xml:space="preserve">. </w:t>
      </w:r>
    </w:p>
    <w:p w14:paraId="3708A0FF" w14:textId="0EC9F602" w:rsidR="00ED790F" w:rsidRPr="00F74BB9" w:rsidRDefault="002C42D1" w:rsidP="00ED790F">
      <w:pPr>
        <w:numPr>
          <w:ilvl w:val="0"/>
          <w:numId w:val="32"/>
        </w:numPr>
        <w:tabs>
          <w:tab w:val="clear" w:pos="4176"/>
          <w:tab w:val="clear" w:pos="5616"/>
          <w:tab w:val="clear" w:pos="6336"/>
        </w:tabs>
        <w:spacing w:before="100" w:beforeAutospacing="1" w:after="100" w:afterAutospacing="1" w:line="240" w:lineRule="auto"/>
        <w:rPr>
          <w:rFonts w:cstheme="minorHAnsi"/>
          <w:color w:val="000000"/>
          <w:sz w:val="22"/>
          <w:szCs w:val="22"/>
        </w:rPr>
      </w:pPr>
      <w:r w:rsidRPr="00F74BB9">
        <w:rPr>
          <w:rFonts w:cstheme="minorHAnsi"/>
          <w:color w:val="000000"/>
          <w:sz w:val="22"/>
          <w:szCs w:val="22"/>
        </w:rPr>
        <w:lastRenderedPageBreak/>
        <w:t>Y</w:t>
      </w:r>
      <w:r w:rsidR="00ED790F" w:rsidRPr="00F74BB9">
        <w:rPr>
          <w:rFonts w:cstheme="minorHAnsi"/>
          <w:color w:val="000000"/>
          <w:sz w:val="22"/>
          <w:szCs w:val="22"/>
        </w:rPr>
        <w:t xml:space="preserve">ou can use the plan to evaluate </w:t>
      </w:r>
      <w:r w:rsidR="00CB3A0D" w:rsidRPr="00F74BB9">
        <w:rPr>
          <w:rFonts w:cstheme="minorHAnsi"/>
          <w:color w:val="000000"/>
          <w:sz w:val="22"/>
          <w:szCs w:val="22"/>
        </w:rPr>
        <w:t xml:space="preserve">a company’s </w:t>
      </w:r>
      <w:r w:rsidR="00ED790F" w:rsidRPr="00F74BB9">
        <w:rPr>
          <w:rFonts w:cstheme="minorHAnsi"/>
          <w:color w:val="000000"/>
          <w:sz w:val="22"/>
          <w:szCs w:val="22"/>
        </w:rPr>
        <w:t xml:space="preserve">marketing of a product </w:t>
      </w:r>
      <w:r w:rsidR="00164B22" w:rsidRPr="00F74BB9">
        <w:rPr>
          <w:rFonts w:cstheme="minorHAnsi"/>
          <w:color w:val="000000"/>
          <w:sz w:val="22"/>
          <w:szCs w:val="22"/>
        </w:rPr>
        <w:t xml:space="preserve">that is </w:t>
      </w:r>
      <w:r w:rsidR="00ED790F" w:rsidRPr="00F74BB9">
        <w:rPr>
          <w:rFonts w:cstheme="minorHAnsi"/>
          <w:color w:val="000000"/>
          <w:sz w:val="22"/>
          <w:szCs w:val="22"/>
        </w:rPr>
        <w:t xml:space="preserve">already </w:t>
      </w:r>
      <w:r w:rsidRPr="00F74BB9">
        <w:rPr>
          <w:rFonts w:cstheme="minorHAnsi"/>
          <w:color w:val="000000"/>
          <w:sz w:val="22"/>
          <w:szCs w:val="22"/>
        </w:rPr>
        <w:t xml:space="preserve">being sold </w:t>
      </w:r>
      <w:r w:rsidR="00ED790F" w:rsidRPr="00F74BB9">
        <w:rPr>
          <w:rFonts w:cstheme="minorHAnsi"/>
          <w:color w:val="000000"/>
          <w:sz w:val="22"/>
          <w:szCs w:val="22"/>
        </w:rPr>
        <w:t>in a national market.</w:t>
      </w:r>
    </w:p>
    <w:p w14:paraId="55F6BFC4" w14:textId="069EFA98" w:rsidR="00383EC8" w:rsidRPr="00F74BB9" w:rsidRDefault="00383EC8" w:rsidP="00383EC8">
      <w:pPr>
        <w:tabs>
          <w:tab w:val="clear" w:pos="720"/>
          <w:tab w:val="clear" w:pos="4176"/>
          <w:tab w:val="clear" w:pos="5616"/>
          <w:tab w:val="clear" w:pos="6336"/>
        </w:tabs>
        <w:spacing w:before="100" w:beforeAutospacing="1" w:after="100" w:afterAutospacing="1" w:line="240" w:lineRule="auto"/>
        <w:rPr>
          <w:rFonts w:cstheme="minorHAnsi"/>
          <w:color w:val="000000"/>
          <w:sz w:val="22"/>
          <w:szCs w:val="22"/>
        </w:rPr>
      </w:pPr>
      <w:r w:rsidRPr="00F74BB9">
        <w:rPr>
          <w:rFonts w:cstheme="minorHAnsi"/>
          <w:color w:val="000000"/>
          <w:sz w:val="22"/>
          <w:szCs w:val="22"/>
        </w:rPr>
        <w:t xml:space="preserve">A full rubric for the assignment </w:t>
      </w:r>
      <w:r w:rsidR="00164B22" w:rsidRPr="00F74BB9">
        <w:rPr>
          <w:rFonts w:cstheme="minorHAnsi"/>
          <w:color w:val="000000"/>
          <w:sz w:val="22"/>
          <w:szCs w:val="22"/>
        </w:rPr>
        <w:t>will be reviewed over the course of the semester.</w:t>
      </w:r>
    </w:p>
    <w:p w14:paraId="6161E50A" w14:textId="38AB2FA6" w:rsidR="00413110" w:rsidRPr="00F74BB9" w:rsidRDefault="00164B22" w:rsidP="00413110">
      <w:pPr>
        <w:tabs>
          <w:tab w:val="clear" w:pos="4176"/>
          <w:tab w:val="clear" w:pos="5616"/>
          <w:tab w:val="clear" w:pos="6336"/>
        </w:tabs>
        <w:spacing w:before="100" w:beforeAutospacing="1" w:after="100" w:afterAutospacing="1" w:line="240" w:lineRule="auto"/>
        <w:rPr>
          <w:rFonts w:cstheme="minorHAnsi"/>
          <w:color w:val="000000"/>
          <w:sz w:val="22"/>
          <w:szCs w:val="22"/>
        </w:rPr>
      </w:pPr>
      <w:r w:rsidRPr="00F74BB9">
        <w:rPr>
          <w:rFonts w:cstheme="minorHAnsi"/>
          <w:color w:val="000000"/>
          <w:sz w:val="22"/>
          <w:szCs w:val="22"/>
          <w:u w:val="single"/>
        </w:rPr>
        <w:t>Country Analysis Presentation</w:t>
      </w:r>
    </w:p>
    <w:p w14:paraId="1E56D1EC" w14:textId="77777777" w:rsidR="00F2147A" w:rsidRPr="00F74BB9" w:rsidRDefault="001D5EFA" w:rsidP="00F2147A">
      <w:pPr>
        <w:tabs>
          <w:tab w:val="clear" w:pos="4176"/>
          <w:tab w:val="clear" w:pos="5616"/>
          <w:tab w:val="clear" w:pos="6336"/>
        </w:tabs>
        <w:spacing w:before="100" w:beforeAutospacing="1" w:after="100" w:afterAutospacing="1" w:line="240" w:lineRule="auto"/>
        <w:rPr>
          <w:rFonts w:cstheme="minorHAnsi"/>
          <w:color w:val="000000"/>
          <w:sz w:val="22"/>
          <w:szCs w:val="22"/>
        </w:rPr>
      </w:pPr>
      <w:r w:rsidRPr="00F74BB9">
        <w:rPr>
          <w:rFonts w:cstheme="minorHAnsi"/>
          <w:color w:val="000000"/>
          <w:sz w:val="22"/>
          <w:szCs w:val="22"/>
        </w:rPr>
        <w:t>In thi</w:t>
      </w:r>
      <w:r w:rsidR="00A62144" w:rsidRPr="00F74BB9">
        <w:rPr>
          <w:rFonts w:cstheme="minorHAnsi"/>
          <w:color w:val="000000"/>
          <w:sz w:val="22"/>
          <w:szCs w:val="22"/>
        </w:rPr>
        <w:t xml:space="preserve">s assignment you </w:t>
      </w:r>
      <w:r w:rsidR="00F2147A" w:rsidRPr="00F74BB9">
        <w:rPr>
          <w:rFonts w:cstheme="minorHAnsi"/>
          <w:color w:val="000000"/>
          <w:sz w:val="22"/>
          <w:szCs w:val="22"/>
        </w:rPr>
        <w:t xml:space="preserve">should conduct an analysis of the country you have selected to globally market into.  </w:t>
      </w:r>
      <w:proofErr w:type="gramStart"/>
      <w:r w:rsidR="00F2147A" w:rsidRPr="00F74BB9">
        <w:rPr>
          <w:rFonts w:cstheme="minorHAnsi"/>
          <w:color w:val="000000"/>
          <w:sz w:val="22"/>
          <w:szCs w:val="22"/>
        </w:rPr>
        <w:t>In order to</w:t>
      </w:r>
      <w:proofErr w:type="gramEnd"/>
      <w:r w:rsidR="00F2147A" w:rsidRPr="00F74BB9">
        <w:rPr>
          <w:rFonts w:cstheme="minorHAnsi"/>
          <w:color w:val="000000"/>
          <w:sz w:val="22"/>
          <w:szCs w:val="22"/>
        </w:rPr>
        <w:t xml:space="preserve"> accomplish this, you will use two tools.  First, you will conduct a PESTEL Analysis (Political, Economic, Social, Technological, Environmental and Legal) of your country to assess the overall environment.  Then, you will conduct a Porter Analysis to assess the industry/competitive environment in the country for your product of interest. </w:t>
      </w:r>
    </w:p>
    <w:p w14:paraId="5AAC2223" w14:textId="594A9946" w:rsidR="00C86317" w:rsidRPr="00F74BB9" w:rsidRDefault="00C86317" w:rsidP="00413110">
      <w:pPr>
        <w:tabs>
          <w:tab w:val="clear" w:pos="4176"/>
          <w:tab w:val="clear" w:pos="5616"/>
          <w:tab w:val="clear" w:pos="6336"/>
        </w:tabs>
        <w:spacing w:before="100" w:beforeAutospacing="1" w:after="100" w:afterAutospacing="1" w:line="240" w:lineRule="auto"/>
        <w:rPr>
          <w:rFonts w:cstheme="minorHAnsi"/>
          <w:color w:val="000000"/>
          <w:sz w:val="22"/>
          <w:szCs w:val="22"/>
        </w:rPr>
      </w:pPr>
      <w:r w:rsidRPr="00F74BB9">
        <w:rPr>
          <w:rFonts w:cstheme="minorHAnsi"/>
          <w:color w:val="000000"/>
          <w:sz w:val="22"/>
          <w:szCs w:val="22"/>
        </w:rPr>
        <w:t>In addition to using the Internet, you should also make use of the UT library web site to conduct research.</w:t>
      </w:r>
      <w:r w:rsidR="00ED018A" w:rsidRPr="00F74BB9">
        <w:rPr>
          <w:rFonts w:cstheme="minorHAnsi"/>
          <w:color w:val="000000"/>
          <w:sz w:val="22"/>
          <w:szCs w:val="22"/>
        </w:rPr>
        <w:t xml:space="preserve"> </w:t>
      </w:r>
      <w:r w:rsidRPr="00F74BB9">
        <w:rPr>
          <w:rFonts w:cstheme="minorHAnsi"/>
          <w:color w:val="000000"/>
          <w:sz w:val="22"/>
          <w:szCs w:val="22"/>
        </w:rPr>
        <w:t xml:space="preserve">Also, be sure all members of the group have read the latest </w:t>
      </w:r>
      <w:r w:rsidRPr="00F74BB9">
        <w:rPr>
          <w:rFonts w:cstheme="minorHAnsi"/>
          <w:i/>
          <w:iCs/>
          <w:color w:val="000000"/>
          <w:sz w:val="22"/>
          <w:szCs w:val="22"/>
        </w:rPr>
        <w:t>Commercial Guide</w:t>
      </w:r>
      <w:r w:rsidRPr="00F74BB9">
        <w:rPr>
          <w:rFonts w:cstheme="minorHAnsi"/>
          <w:color w:val="000000"/>
          <w:sz w:val="22"/>
          <w:szCs w:val="22"/>
        </w:rPr>
        <w:t xml:space="preserve"> for your country on the US government export portal: </w:t>
      </w:r>
      <w:hyperlink r:id="rId15" w:history="1">
        <w:r w:rsidRPr="00F74BB9">
          <w:rPr>
            <w:rStyle w:val="Hyperlink"/>
            <w:rFonts w:cstheme="minorHAnsi"/>
            <w:sz w:val="22"/>
            <w:szCs w:val="22"/>
          </w:rPr>
          <w:t>www.export.gov</w:t>
        </w:r>
      </w:hyperlink>
      <w:r w:rsidRPr="00F74BB9">
        <w:rPr>
          <w:rFonts w:cstheme="minorHAnsi"/>
          <w:color w:val="000000"/>
          <w:sz w:val="22"/>
          <w:szCs w:val="22"/>
        </w:rPr>
        <w:t>.  You should also check the site for industry-specific reports.  You will need to register but this is easy.  Put down the University of Texas as your organization.</w:t>
      </w:r>
    </w:p>
    <w:p w14:paraId="0243C1A2" w14:textId="77C4A073" w:rsidR="00037AF6" w:rsidRPr="00F74BB9" w:rsidRDefault="00037AF6" w:rsidP="00413110">
      <w:pPr>
        <w:tabs>
          <w:tab w:val="clear" w:pos="4176"/>
          <w:tab w:val="clear" w:pos="5616"/>
          <w:tab w:val="clear" w:pos="6336"/>
        </w:tabs>
        <w:spacing w:before="100" w:beforeAutospacing="1" w:after="100" w:afterAutospacing="1" w:line="240" w:lineRule="auto"/>
        <w:rPr>
          <w:rFonts w:cstheme="minorHAnsi"/>
          <w:color w:val="000000"/>
          <w:sz w:val="22"/>
          <w:szCs w:val="22"/>
        </w:rPr>
      </w:pPr>
      <w:r w:rsidRPr="00F74BB9">
        <w:rPr>
          <w:rFonts w:cstheme="minorHAnsi"/>
          <w:color w:val="000000"/>
          <w:sz w:val="22"/>
          <w:szCs w:val="22"/>
        </w:rPr>
        <w:t xml:space="preserve">This assignment </w:t>
      </w:r>
      <w:r w:rsidR="00ED018A" w:rsidRPr="00F74BB9">
        <w:rPr>
          <w:rFonts w:cstheme="minorHAnsi"/>
          <w:color w:val="000000"/>
          <w:sz w:val="22"/>
          <w:szCs w:val="22"/>
        </w:rPr>
        <w:t>output should be a 15</w:t>
      </w:r>
      <w:r w:rsidR="00DE3C8C" w:rsidRPr="00F74BB9">
        <w:rPr>
          <w:rFonts w:cstheme="minorHAnsi"/>
          <w:color w:val="000000"/>
          <w:sz w:val="22"/>
          <w:szCs w:val="22"/>
        </w:rPr>
        <w:t>-</w:t>
      </w:r>
      <w:r w:rsidR="00ED018A" w:rsidRPr="00F74BB9">
        <w:rPr>
          <w:rFonts w:cstheme="minorHAnsi"/>
          <w:color w:val="000000"/>
          <w:sz w:val="22"/>
          <w:szCs w:val="22"/>
        </w:rPr>
        <w:t>minute presentation and slide deck</w:t>
      </w:r>
      <w:r w:rsidRPr="00F74BB9">
        <w:rPr>
          <w:rFonts w:cstheme="minorHAnsi"/>
          <w:color w:val="000000"/>
          <w:sz w:val="22"/>
          <w:szCs w:val="22"/>
        </w:rPr>
        <w:t>.</w:t>
      </w:r>
      <w:r w:rsidR="00E2640A" w:rsidRPr="00F74BB9">
        <w:rPr>
          <w:rFonts w:cstheme="minorHAnsi"/>
          <w:color w:val="000000"/>
          <w:sz w:val="22"/>
          <w:szCs w:val="22"/>
        </w:rPr>
        <w:t xml:space="preserve">  The 15-minute limit </w:t>
      </w:r>
      <w:r w:rsidR="00E2640A" w:rsidRPr="00F74BB9">
        <w:rPr>
          <w:rFonts w:cstheme="minorHAnsi"/>
          <w:color w:val="000000"/>
          <w:sz w:val="22"/>
          <w:szCs w:val="22"/>
          <w:u w:val="single"/>
        </w:rPr>
        <w:t>includes</w:t>
      </w:r>
      <w:r w:rsidR="00E2640A" w:rsidRPr="00F74BB9">
        <w:rPr>
          <w:rFonts w:cstheme="minorHAnsi"/>
          <w:color w:val="000000"/>
          <w:sz w:val="22"/>
          <w:szCs w:val="22"/>
        </w:rPr>
        <w:t xml:space="preserve"> time for Q&amp;A, so I recommend timing it out to 12-13 minute</w:t>
      </w:r>
      <w:r w:rsidR="00F208FF" w:rsidRPr="00F74BB9">
        <w:rPr>
          <w:rFonts w:cstheme="minorHAnsi"/>
          <w:color w:val="000000"/>
          <w:sz w:val="22"/>
          <w:szCs w:val="22"/>
        </w:rPr>
        <w:t xml:space="preserve">s.  Please note that in fairness to all times, I will be </w:t>
      </w:r>
      <w:r w:rsidR="00F208FF" w:rsidRPr="00F74BB9">
        <w:rPr>
          <w:rFonts w:cstheme="minorHAnsi"/>
          <w:color w:val="000000"/>
          <w:sz w:val="22"/>
          <w:szCs w:val="22"/>
          <w:u w:val="single"/>
        </w:rPr>
        <w:t>very strict</w:t>
      </w:r>
      <w:r w:rsidR="00F208FF" w:rsidRPr="00F74BB9">
        <w:rPr>
          <w:rFonts w:cstheme="minorHAnsi"/>
          <w:color w:val="000000"/>
          <w:sz w:val="22"/>
          <w:szCs w:val="22"/>
        </w:rPr>
        <w:t xml:space="preserve"> in enforcing the time limits for the presentation.</w:t>
      </w:r>
    </w:p>
    <w:p w14:paraId="4E53EF8C" w14:textId="3D1940F1" w:rsidR="001A1859" w:rsidRPr="001A1859" w:rsidRDefault="00C165DC" w:rsidP="009831A4">
      <w:pPr>
        <w:rPr>
          <w:rFonts w:cstheme="minorHAnsi"/>
          <w:sz w:val="22"/>
          <w:szCs w:val="22"/>
        </w:rPr>
      </w:pPr>
      <w:proofErr w:type="gramStart"/>
      <w:r w:rsidRPr="00F74BB9">
        <w:rPr>
          <w:rFonts w:cstheme="minorHAnsi"/>
          <w:sz w:val="22"/>
          <w:szCs w:val="22"/>
        </w:rPr>
        <w:t>In order to</w:t>
      </w:r>
      <w:proofErr w:type="gramEnd"/>
      <w:r w:rsidRPr="00F74BB9">
        <w:rPr>
          <w:rFonts w:cstheme="minorHAnsi"/>
          <w:sz w:val="22"/>
          <w:szCs w:val="22"/>
        </w:rPr>
        <w:t xml:space="preserve"> excel in this project, b</w:t>
      </w:r>
      <w:r w:rsidR="00F73AD4" w:rsidRPr="00F74BB9">
        <w:rPr>
          <w:rFonts w:cstheme="minorHAnsi"/>
          <w:sz w:val="22"/>
          <w:szCs w:val="22"/>
        </w:rPr>
        <w:t xml:space="preserve">e sure you don’t just list information but that you explain its significance to your particular </w:t>
      </w:r>
      <w:r w:rsidR="00D925CB" w:rsidRPr="00F74BB9">
        <w:rPr>
          <w:rFonts w:cstheme="minorHAnsi"/>
          <w:sz w:val="22"/>
          <w:szCs w:val="22"/>
        </w:rPr>
        <w:t xml:space="preserve">business model.  Because of the </w:t>
      </w:r>
      <w:r w:rsidR="00DE3C8C" w:rsidRPr="00F74BB9">
        <w:rPr>
          <w:rFonts w:cstheme="minorHAnsi"/>
          <w:sz w:val="22"/>
          <w:szCs w:val="22"/>
        </w:rPr>
        <w:t>tim</w:t>
      </w:r>
      <w:r w:rsidR="00D925CB" w:rsidRPr="00F74BB9">
        <w:rPr>
          <w:rFonts w:cstheme="minorHAnsi"/>
          <w:sz w:val="22"/>
          <w:szCs w:val="22"/>
        </w:rPr>
        <w:t xml:space="preserve">e limit for the update, don’t be more detailed than is necessary to clearly make a point. </w:t>
      </w:r>
      <w:r w:rsidR="001A1859" w:rsidRPr="001A1859">
        <w:rPr>
          <w:rFonts w:cstheme="minorHAnsi"/>
          <w:sz w:val="22"/>
          <w:szCs w:val="22"/>
        </w:rPr>
        <w:t xml:space="preserve">It is a requirement that </w:t>
      </w:r>
      <w:r w:rsidR="001A1859" w:rsidRPr="001A1859">
        <w:rPr>
          <w:rFonts w:cstheme="minorHAnsi"/>
          <w:b/>
          <w:bCs/>
          <w:sz w:val="22"/>
          <w:szCs w:val="22"/>
          <w:u w:val="single"/>
        </w:rPr>
        <w:t>all</w:t>
      </w:r>
      <w:r w:rsidR="001A1859" w:rsidRPr="001A1859">
        <w:rPr>
          <w:rFonts w:cstheme="minorHAnsi"/>
          <w:sz w:val="22"/>
          <w:szCs w:val="22"/>
        </w:rPr>
        <w:t xml:space="preserve"> group members present, as this is good practice for you.  There is no dress code for the presentation.</w:t>
      </w:r>
    </w:p>
    <w:p w14:paraId="0D065CCC" w14:textId="4822BF26" w:rsidR="00F74FBE" w:rsidRPr="001A1859" w:rsidRDefault="00F74FBE" w:rsidP="009831A4">
      <w:pPr>
        <w:rPr>
          <w:rFonts w:cstheme="minorHAnsi"/>
          <w:sz w:val="22"/>
          <w:szCs w:val="22"/>
        </w:rPr>
      </w:pPr>
    </w:p>
    <w:p w14:paraId="7B6E6CFF" w14:textId="45038353" w:rsidR="001A12F4" w:rsidRPr="001A1859" w:rsidRDefault="00F74BB9" w:rsidP="009831A4">
      <w:pPr>
        <w:rPr>
          <w:rFonts w:cstheme="minorHAnsi"/>
          <w:sz w:val="22"/>
          <w:szCs w:val="22"/>
        </w:rPr>
      </w:pPr>
      <w:r w:rsidRPr="001A1859">
        <w:rPr>
          <w:rFonts w:cstheme="minorHAnsi"/>
          <w:sz w:val="22"/>
          <w:szCs w:val="22"/>
          <w:u w:val="single"/>
        </w:rPr>
        <w:t>Global Marketing Plan Analysis</w:t>
      </w:r>
    </w:p>
    <w:p w14:paraId="5F4BB901" w14:textId="5844B023" w:rsidR="00811B76" w:rsidRPr="001A1859" w:rsidRDefault="00BE17D9" w:rsidP="009831A4">
      <w:pPr>
        <w:rPr>
          <w:rFonts w:cstheme="minorHAnsi"/>
          <w:sz w:val="22"/>
          <w:szCs w:val="22"/>
        </w:rPr>
      </w:pPr>
      <w:r w:rsidRPr="001A1859">
        <w:rPr>
          <w:rFonts w:cstheme="minorHAnsi"/>
          <w:sz w:val="22"/>
          <w:szCs w:val="22"/>
        </w:rPr>
        <w:t xml:space="preserve">The deliverables for this project will be a 10-page </w:t>
      </w:r>
      <w:r w:rsidRPr="001A1859">
        <w:rPr>
          <w:rFonts w:cstheme="minorHAnsi"/>
          <w:sz w:val="22"/>
          <w:szCs w:val="22"/>
          <w:u w:val="single"/>
        </w:rPr>
        <w:t>single-spaced</w:t>
      </w:r>
      <w:r w:rsidRPr="001A1859">
        <w:rPr>
          <w:rFonts w:cstheme="minorHAnsi"/>
          <w:sz w:val="22"/>
          <w:szCs w:val="22"/>
        </w:rPr>
        <w:t xml:space="preserve"> written paper </w:t>
      </w:r>
      <w:r w:rsidRPr="001A1859">
        <w:rPr>
          <w:rFonts w:cstheme="minorHAnsi"/>
          <w:sz w:val="22"/>
          <w:szCs w:val="22"/>
          <w:u w:val="single"/>
        </w:rPr>
        <w:t>exclusive</w:t>
      </w:r>
      <w:r w:rsidRPr="001A1859">
        <w:rPr>
          <w:rFonts w:cstheme="minorHAnsi"/>
          <w:sz w:val="22"/>
          <w:szCs w:val="22"/>
        </w:rPr>
        <w:t xml:space="preserve"> of exhibits and a </w:t>
      </w:r>
      <w:r w:rsidR="00ED094D" w:rsidRPr="001A1859">
        <w:rPr>
          <w:rFonts w:cstheme="minorHAnsi"/>
          <w:sz w:val="22"/>
          <w:szCs w:val="22"/>
        </w:rPr>
        <w:t>20</w:t>
      </w:r>
      <w:r w:rsidRPr="001A1859">
        <w:rPr>
          <w:rFonts w:cstheme="minorHAnsi"/>
          <w:sz w:val="22"/>
          <w:szCs w:val="22"/>
        </w:rPr>
        <w:t>-minute presentation</w:t>
      </w:r>
      <w:r w:rsidR="00ED094D" w:rsidRPr="001A1859">
        <w:rPr>
          <w:rFonts w:cstheme="minorHAnsi"/>
          <w:sz w:val="22"/>
          <w:szCs w:val="22"/>
        </w:rPr>
        <w:t>, inclusive of Q&amp;A time</w:t>
      </w:r>
      <w:r w:rsidRPr="001A1859">
        <w:rPr>
          <w:rFonts w:cstheme="minorHAnsi"/>
          <w:sz w:val="22"/>
          <w:szCs w:val="22"/>
        </w:rPr>
        <w:t>.</w:t>
      </w:r>
      <w:r w:rsidR="00A43ADB" w:rsidRPr="001A1859">
        <w:rPr>
          <w:rFonts w:cstheme="minorHAnsi"/>
          <w:sz w:val="22"/>
          <w:szCs w:val="22"/>
        </w:rPr>
        <w:t xml:space="preserve">  </w:t>
      </w:r>
      <w:r w:rsidR="001A1859" w:rsidRPr="001A1859">
        <w:rPr>
          <w:rFonts w:cstheme="minorHAnsi"/>
          <w:sz w:val="22"/>
          <w:szCs w:val="22"/>
        </w:rPr>
        <w:t xml:space="preserve">I will be </w:t>
      </w:r>
      <w:r w:rsidR="001A1859" w:rsidRPr="001A1859">
        <w:rPr>
          <w:rFonts w:cstheme="minorHAnsi"/>
          <w:sz w:val="22"/>
          <w:szCs w:val="22"/>
          <w:u w:val="single"/>
        </w:rPr>
        <w:t>very strict</w:t>
      </w:r>
      <w:r w:rsidR="001A1859" w:rsidRPr="001A1859">
        <w:rPr>
          <w:rFonts w:cstheme="minorHAnsi"/>
          <w:sz w:val="22"/>
          <w:szCs w:val="22"/>
        </w:rPr>
        <w:t xml:space="preserve"> in enforcing the time limits for the presentation.  </w:t>
      </w:r>
      <w:r w:rsidR="00A43ADB" w:rsidRPr="001A1859">
        <w:rPr>
          <w:rFonts w:cstheme="minorHAnsi"/>
          <w:sz w:val="22"/>
          <w:szCs w:val="22"/>
        </w:rPr>
        <w:t xml:space="preserve">Each group will be assigned a date for the </w:t>
      </w:r>
      <w:proofErr w:type="gramStart"/>
      <w:r w:rsidR="00A43ADB" w:rsidRPr="001A1859">
        <w:rPr>
          <w:rFonts w:cstheme="minorHAnsi"/>
          <w:sz w:val="22"/>
          <w:szCs w:val="22"/>
        </w:rPr>
        <w:t>presentation</w:t>
      </w:r>
      <w:proofErr w:type="gramEnd"/>
      <w:r w:rsidR="00A43ADB" w:rsidRPr="001A1859">
        <w:rPr>
          <w:rFonts w:cstheme="minorHAnsi"/>
          <w:sz w:val="22"/>
          <w:szCs w:val="22"/>
        </w:rPr>
        <w:t xml:space="preserve"> but </w:t>
      </w:r>
      <w:r w:rsidR="00A43ADB" w:rsidRPr="001A1859">
        <w:rPr>
          <w:rFonts w:cstheme="minorHAnsi"/>
          <w:sz w:val="22"/>
          <w:szCs w:val="22"/>
          <w:u w:val="single"/>
        </w:rPr>
        <w:t>all</w:t>
      </w:r>
      <w:r w:rsidR="00A43ADB" w:rsidRPr="001A1859">
        <w:rPr>
          <w:rFonts w:cstheme="minorHAnsi"/>
          <w:sz w:val="22"/>
          <w:szCs w:val="22"/>
        </w:rPr>
        <w:t xml:space="preserve"> written reports are due on the same day.  </w:t>
      </w:r>
      <w:r w:rsidR="001A1859" w:rsidRPr="001A1859">
        <w:rPr>
          <w:rFonts w:cstheme="minorHAnsi"/>
          <w:sz w:val="22"/>
          <w:szCs w:val="22"/>
        </w:rPr>
        <w:t xml:space="preserve">Your presentation will be worth 50% of your grade for the project, with the written paper making up the remaining 50%.  For the presentation, emphasize key points and provide detail where most appropriate.  It is a requirement that </w:t>
      </w:r>
      <w:r w:rsidR="001A1859" w:rsidRPr="001A1859">
        <w:rPr>
          <w:rFonts w:cstheme="minorHAnsi"/>
          <w:b/>
          <w:bCs/>
          <w:sz w:val="22"/>
          <w:szCs w:val="22"/>
          <w:u w:val="single"/>
        </w:rPr>
        <w:t>all</w:t>
      </w:r>
      <w:r w:rsidR="001A1859" w:rsidRPr="001A1859">
        <w:rPr>
          <w:rFonts w:cstheme="minorHAnsi"/>
          <w:sz w:val="22"/>
          <w:szCs w:val="22"/>
        </w:rPr>
        <w:t xml:space="preserve"> group members present, as this is good practice for you.  There is no dress code for the presentation.</w:t>
      </w:r>
    </w:p>
    <w:p w14:paraId="6956BABA" w14:textId="3F466051" w:rsidR="009831A4" w:rsidRDefault="009831A4" w:rsidP="009831A4">
      <w:pPr>
        <w:rPr>
          <w:rFonts w:cstheme="minorHAnsi"/>
          <w:sz w:val="22"/>
          <w:szCs w:val="22"/>
        </w:rPr>
      </w:pPr>
    </w:p>
    <w:p w14:paraId="1BBC9433" w14:textId="77777777" w:rsidR="00947856" w:rsidRPr="001E2B0C" w:rsidRDefault="00947856" w:rsidP="00947856">
      <w:pPr>
        <w:rPr>
          <w:rFonts w:cstheme="minorHAnsi"/>
          <w:color w:val="000000"/>
          <w:sz w:val="22"/>
          <w:szCs w:val="22"/>
        </w:rPr>
      </w:pPr>
      <w:r w:rsidRPr="001E2B0C">
        <w:rPr>
          <w:rStyle w:val="Emphasis"/>
          <w:rFonts w:cstheme="minorHAnsi"/>
          <w:color w:val="000000"/>
          <w:sz w:val="22"/>
          <w:szCs w:val="22"/>
        </w:rPr>
        <w:t>Organizing Your Global Marketing Plan Analysis</w:t>
      </w:r>
      <w:r w:rsidRPr="001E2B0C">
        <w:rPr>
          <w:rFonts w:cstheme="minorHAnsi"/>
          <w:color w:val="000000"/>
          <w:sz w:val="22"/>
          <w:szCs w:val="22"/>
        </w:rPr>
        <w:br/>
      </w:r>
    </w:p>
    <w:p w14:paraId="646D51AB" w14:textId="7D90AA6C" w:rsidR="00947856" w:rsidRPr="001E2B0C" w:rsidRDefault="00947856" w:rsidP="00947856">
      <w:pPr>
        <w:rPr>
          <w:rFonts w:cstheme="minorHAnsi"/>
          <w:color w:val="000000"/>
          <w:sz w:val="22"/>
          <w:szCs w:val="22"/>
        </w:rPr>
      </w:pPr>
      <w:r w:rsidRPr="001E2B0C">
        <w:rPr>
          <w:rFonts w:cstheme="minorHAnsi"/>
          <w:color w:val="000000"/>
          <w:sz w:val="22"/>
          <w:szCs w:val="22"/>
        </w:rPr>
        <w:t xml:space="preserve">I suggest you </w:t>
      </w:r>
      <w:r w:rsidR="00FD2815" w:rsidRPr="001E2B0C">
        <w:rPr>
          <w:rFonts w:cstheme="minorHAnsi"/>
          <w:color w:val="000000"/>
          <w:sz w:val="22"/>
          <w:szCs w:val="22"/>
        </w:rPr>
        <w:t>organize your final paper and presentation as follows:</w:t>
      </w:r>
    </w:p>
    <w:p w14:paraId="5CA96263" w14:textId="5BFBD291" w:rsidR="00FD2815" w:rsidRPr="001E2B0C" w:rsidRDefault="00FD2815" w:rsidP="00947856">
      <w:pPr>
        <w:numPr>
          <w:ilvl w:val="0"/>
          <w:numId w:val="35"/>
        </w:numPr>
        <w:tabs>
          <w:tab w:val="clear" w:pos="4176"/>
          <w:tab w:val="clear" w:pos="5616"/>
          <w:tab w:val="clear" w:pos="6336"/>
        </w:tabs>
        <w:spacing w:before="100" w:beforeAutospacing="1" w:after="100" w:afterAutospacing="1" w:line="240" w:lineRule="auto"/>
        <w:rPr>
          <w:rFonts w:cstheme="minorHAnsi"/>
          <w:color w:val="000000"/>
          <w:sz w:val="22"/>
          <w:szCs w:val="22"/>
        </w:rPr>
      </w:pPr>
      <w:r w:rsidRPr="001E2B0C">
        <w:rPr>
          <w:rFonts w:cstheme="minorHAnsi"/>
          <w:color w:val="000000"/>
          <w:sz w:val="22"/>
          <w:szCs w:val="22"/>
          <w:u w:val="single"/>
        </w:rPr>
        <w:t>Brief</w:t>
      </w:r>
      <w:r w:rsidRPr="001E2B0C">
        <w:rPr>
          <w:rFonts w:cstheme="minorHAnsi"/>
          <w:color w:val="000000"/>
          <w:sz w:val="22"/>
          <w:szCs w:val="22"/>
        </w:rPr>
        <w:t xml:space="preserve"> highlights of </w:t>
      </w:r>
      <w:r w:rsidR="005E3CD4" w:rsidRPr="001E2B0C">
        <w:rPr>
          <w:rFonts w:cstheme="minorHAnsi"/>
          <w:color w:val="000000"/>
          <w:sz w:val="22"/>
          <w:szCs w:val="22"/>
        </w:rPr>
        <w:t xml:space="preserve">key country and competitive analysis findings as they </w:t>
      </w:r>
      <w:r w:rsidR="005E3CD4" w:rsidRPr="001E2B0C">
        <w:rPr>
          <w:rFonts w:cstheme="minorHAnsi"/>
          <w:color w:val="000000"/>
          <w:sz w:val="22"/>
          <w:szCs w:val="22"/>
          <w:u w:val="single"/>
        </w:rPr>
        <w:t>specifically</w:t>
      </w:r>
      <w:r w:rsidR="005E3CD4" w:rsidRPr="001E2B0C">
        <w:rPr>
          <w:rFonts w:cstheme="minorHAnsi"/>
          <w:color w:val="000000"/>
          <w:sz w:val="22"/>
          <w:szCs w:val="22"/>
        </w:rPr>
        <w:t xml:space="preserve"> relate to your marketing plan (1 page)</w:t>
      </w:r>
    </w:p>
    <w:p w14:paraId="31014286" w14:textId="28C3B580" w:rsidR="005E3CD4" w:rsidRPr="001E2B0C" w:rsidRDefault="00A86BA2" w:rsidP="00947856">
      <w:pPr>
        <w:numPr>
          <w:ilvl w:val="0"/>
          <w:numId w:val="35"/>
        </w:numPr>
        <w:tabs>
          <w:tab w:val="clear" w:pos="4176"/>
          <w:tab w:val="clear" w:pos="5616"/>
          <w:tab w:val="clear" w:pos="6336"/>
        </w:tabs>
        <w:spacing w:before="100" w:beforeAutospacing="1" w:after="100" w:afterAutospacing="1" w:line="240" w:lineRule="auto"/>
        <w:rPr>
          <w:rFonts w:cstheme="minorHAnsi"/>
          <w:color w:val="000000"/>
          <w:sz w:val="22"/>
          <w:szCs w:val="22"/>
        </w:rPr>
      </w:pPr>
      <w:r w:rsidRPr="001E2B0C">
        <w:rPr>
          <w:rFonts w:cstheme="minorHAnsi"/>
          <w:color w:val="000000"/>
          <w:sz w:val="22"/>
          <w:szCs w:val="22"/>
        </w:rPr>
        <w:t xml:space="preserve">Recommendation </w:t>
      </w:r>
      <w:r w:rsidR="00C21890" w:rsidRPr="001E2B0C">
        <w:rPr>
          <w:rFonts w:cstheme="minorHAnsi"/>
          <w:color w:val="000000"/>
          <w:sz w:val="22"/>
          <w:szCs w:val="22"/>
        </w:rPr>
        <w:t>&amp; Justification</w:t>
      </w:r>
      <w:r w:rsidRPr="001E2B0C">
        <w:rPr>
          <w:rFonts w:cstheme="minorHAnsi"/>
          <w:color w:val="000000"/>
          <w:sz w:val="22"/>
          <w:szCs w:val="22"/>
        </w:rPr>
        <w:t xml:space="preserve"> for</w:t>
      </w:r>
      <w:r w:rsidR="00C21890" w:rsidRPr="001E2B0C">
        <w:rPr>
          <w:rFonts w:cstheme="minorHAnsi"/>
          <w:color w:val="000000"/>
          <w:sz w:val="22"/>
          <w:szCs w:val="22"/>
        </w:rPr>
        <w:t xml:space="preserve"> or Analysis of</w:t>
      </w:r>
      <w:r w:rsidRPr="001E2B0C">
        <w:rPr>
          <w:rFonts w:cstheme="minorHAnsi"/>
          <w:color w:val="000000"/>
          <w:sz w:val="22"/>
          <w:szCs w:val="22"/>
        </w:rPr>
        <w:t xml:space="preserve"> Top-Level Market Entry Strategy</w:t>
      </w:r>
    </w:p>
    <w:p w14:paraId="2670BCCD" w14:textId="681307D8" w:rsidR="00947856" w:rsidRPr="001E2B0C" w:rsidRDefault="00947856" w:rsidP="00947856">
      <w:pPr>
        <w:numPr>
          <w:ilvl w:val="0"/>
          <w:numId w:val="35"/>
        </w:numPr>
        <w:tabs>
          <w:tab w:val="clear" w:pos="4176"/>
          <w:tab w:val="clear" w:pos="5616"/>
          <w:tab w:val="clear" w:pos="6336"/>
        </w:tabs>
        <w:spacing w:before="100" w:beforeAutospacing="1" w:after="100" w:afterAutospacing="1" w:line="240" w:lineRule="auto"/>
        <w:rPr>
          <w:rFonts w:cstheme="minorHAnsi"/>
          <w:color w:val="000000"/>
          <w:sz w:val="22"/>
          <w:szCs w:val="22"/>
        </w:rPr>
      </w:pPr>
      <w:r w:rsidRPr="001E2B0C">
        <w:rPr>
          <w:rFonts w:cstheme="minorHAnsi"/>
          <w:color w:val="000000"/>
          <w:sz w:val="22"/>
          <w:szCs w:val="22"/>
        </w:rPr>
        <w:t>Marketing Strategy</w:t>
      </w:r>
    </w:p>
    <w:p w14:paraId="4E07D0AD" w14:textId="2E240D98" w:rsidR="00947856" w:rsidRPr="001E2B0C" w:rsidRDefault="00947856" w:rsidP="00947856">
      <w:pPr>
        <w:numPr>
          <w:ilvl w:val="1"/>
          <w:numId w:val="35"/>
        </w:numPr>
        <w:tabs>
          <w:tab w:val="clear" w:pos="720"/>
          <w:tab w:val="clear" w:pos="4176"/>
          <w:tab w:val="clear" w:pos="5616"/>
          <w:tab w:val="clear" w:pos="6336"/>
        </w:tabs>
        <w:spacing w:before="100" w:beforeAutospacing="1" w:after="100" w:afterAutospacing="1" w:line="240" w:lineRule="auto"/>
        <w:rPr>
          <w:rFonts w:cstheme="minorHAnsi"/>
          <w:color w:val="000000"/>
          <w:sz w:val="22"/>
          <w:szCs w:val="22"/>
        </w:rPr>
      </w:pPr>
      <w:r w:rsidRPr="001E2B0C">
        <w:rPr>
          <w:rFonts w:cstheme="minorHAnsi"/>
          <w:color w:val="000000"/>
          <w:sz w:val="22"/>
          <w:szCs w:val="22"/>
        </w:rPr>
        <w:t>Product/Service Strategy</w:t>
      </w:r>
      <w:r w:rsidR="00C94C12" w:rsidRPr="001E2B0C">
        <w:rPr>
          <w:rFonts w:cstheme="minorHAnsi"/>
          <w:color w:val="000000"/>
          <w:sz w:val="22"/>
          <w:szCs w:val="22"/>
        </w:rPr>
        <w:t xml:space="preserve"> (1-2 pages)</w:t>
      </w:r>
    </w:p>
    <w:p w14:paraId="1CDD4C46" w14:textId="289C65B0" w:rsidR="00947856" w:rsidRPr="001E2B0C" w:rsidRDefault="00947856" w:rsidP="00947856">
      <w:pPr>
        <w:numPr>
          <w:ilvl w:val="1"/>
          <w:numId w:val="35"/>
        </w:numPr>
        <w:tabs>
          <w:tab w:val="clear" w:pos="720"/>
          <w:tab w:val="clear" w:pos="4176"/>
          <w:tab w:val="clear" w:pos="5616"/>
          <w:tab w:val="clear" w:pos="6336"/>
        </w:tabs>
        <w:spacing w:before="100" w:beforeAutospacing="1" w:after="100" w:afterAutospacing="1" w:line="240" w:lineRule="auto"/>
        <w:rPr>
          <w:rFonts w:cstheme="minorHAnsi"/>
          <w:color w:val="000000"/>
          <w:sz w:val="22"/>
          <w:szCs w:val="22"/>
        </w:rPr>
      </w:pPr>
      <w:r w:rsidRPr="001E2B0C">
        <w:rPr>
          <w:rFonts w:cstheme="minorHAnsi"/>
          <w:color w:val="000000"/>
          <w:sz w:val="22"/>
          <w:szCs w:val="22"/>
        </w:rPr>
        <w:t>Pricing Strategy</w:t>
      </w:r>
      <w:r w:rsidR="00C94C12" w:rsidRPr="001E2B0C">
        <w:rPr>
          <w:rFonts w:cstheme="minorHAnsi"/>
          <w:color w:val="000000"/>
          <w:sz w:val="22"/>
          <w:szCs w:val="22"/>
        </w:rPr>
        <w:t xml:space="preserve"> (1-2 pages)</w:t>
      </w:r>
    </w:p>
    <w:p w14:paraId="70C3E195" w14:textId="3C85D3ED" w:rsidR="00947856" w:rsidRPr="001E2B0C" w:rsidRDefault="00947856" w:rsidP="00947856">
      <w:pPr>
        <w:numPr>
          <w:ilvl w:val="1"/>
          <w:numId w:val="35"/>
        </w:numPr>
        <w:tabs>
          <w:tab w:val="clear" w:pos="720"/>
          <w:tab w:val="clear" w:pos="4176"/>
          <w:tab w:val="clear" w:pos="5616"/>
          <w:tab w:val="clear" w:pos="6336"/>
        </w:tabs>
        <w:spacing w:before="100" w:beforeAutospacing="1" w:after="100" w:afterAutospacing="1" w:line="240" w:lineRule="auto"/>
        <w:rPr>
          <w:rFonts w:cstheme="minorHAnsi"/>
          <w:color w:val="000000"/>
          <w:sz w:val="22"/>
          <w:szCs w:val="22"/>
        </w:rPr>
      </w:pPr>
      <w:r w:rsidRPr="001E2B0C">
        <w:rPr>
          <w:rFonts w:cstheme="minorHAnsi"/>
          <w:color w:val="000000"/>
          <w:sz w:val="22"/>
          <w:szCs w:val="22"/>
        </w:rPr>
        <w:lastRenderedPageBreak/>
        <w:t>Distribution</w:t>
      </w:r>
      <w:r w:rsidR="000032EC" w:rsidRPr="001E2B0C">
        <w:rPr>
          <w:rFonts w:cstheme="minorHAnsi"/>
          <w:color w:val="000000"/>
          <w:sz w:val="22"/>
          <w:szCs w:val="22"/>
        </w:rPr>
        <w:t xml:space="preserve"> / Channel</w:t>
      </w:r>
      <w:r w:rsidRPr="001E2B0C">
        <w:rPr>
          <w:rFonts w:cstheme="minorHAnsi"/>
          <w:color w:val="000000"/>
          <w:sz w:val="22"/>
          <w:szCs w:val="22"/>
        </w:rPr>
        <w:t xml:space="preserve"> </w:t>
      </w:r>
      <w:r w:rsidR="000032EC" w:rsidRPr="001E2B0C">
        <w:rPr>
          <w:rFonts w:cstheme="minorHAnsi"/>
          <w:color w:val="000000"/>
          <w:sz w:val="22"/>
          <w:szCs w:val="22"/>
        </w:rPr>
        <w:t xml:space="preserve">(Place) </w:t>
      </w:r>
      <w:r w:rsidRPr="001E2B0C">
        <w:rPr>
          <w:rFonts w:cstheme="minorHAnsi"/>
          <w:color w:val="000000"/>
          <w:sz w:val="22"/>
          <w:szCs w:val="22"/>
        </w:rPr>
        <w:t>Strategy</w:t>
      </w:r>
      <w:r w:rsidR="00C94C12" w:rsidRPr="001E2B0C">
        <w:rPr>
          <w:rFonts w:cstheme="minorHAnsi"/>
          <w:color w:val="000000"/>
          <w:sz w:val="22"/>
          <w:szCs w:val="22"/>
        </w:rPr>
        <w:t xml:space="preserve"> (1-2 pages)</w:t>
      </w:r>
    </w:p>
    <w:p w14:paraId="25B20E43" w14:textId="34FFF430" w:rsidR="00947856" w:rsidRPr="001E2B0C" w:rsidRDefault="00947856" w:rsidP="00947856">
      <w:pPr>
        <w:numPr>
          <w:ilvl w:val="1"/>
          <w:numId w:val="35"/>
        </w:numPr>
        <w:tabs>
          <w:tab w:val="clear" w:pos="720"/>
          <w:tab w:val="clear" w:pos="4176"/>
          <w:tab w:val="clear" w:pos="5616"/>
          <w:tab w:val="clear" w:pos="6336"/>
        </w:tabs>
        <w:spacing w:before="100" w:beforeAutospacing="1" w:after="100" w:afterAutospacing="1" w:line="240" w:lineRule="auto"/>
        <w:rPr>
          <w:rFonts w:cstheme="minorHAnsi"/>
          <w:color w:val="000000"/>
          <w:sz w:val="22"/>
          <w:szCs w:val="22"/>
        </w:rPr>
      </w:pPr>
      <w:r w:rsidRPr="001E2B0C">
        <w:rPr>
          <w:rFonts w:cstheme="minorHAnsi"/>
          <w:color w:val="000000"/>
          <w:sz w:val="22"/>
          <w:szCs w:val="22"/>
        </w:rPr>
        <w:t>Promotion Strategy</w:t>
      </w:r>
      <w:r w:rsidR="00C94C12" w:rsidRPr="001E2B0C">
        <w:rPr>
          <w:rFonts w:cstheme="minorHAnsi"/>
          <w:color w:val="000000"/>
          <w:sz w:val="22"/>
          <w:szCs w:val="22"/>
        </w:rPr>
        <w:t xml:space="preserve"> (1-2 pages)</w:t>
      </w:r>
    </w:p>
    <w:p w14:paraId="3AD9E101" w14:textId="3DEFBAE4" w:rsidR="00947856" w:rsidRPr="001E2B0C" w:rsidRDefault="00947856" w:rsidP="000032EC">
      <w:pPr>
        <w:numPr>
          <w:ilvl w:val="2"/>
          <w:numId w:val="35"/>
        </w:numPr>
        <w:tabs>
          <w:tab w:val="clear" w:pos="720"/>
          <w:tab w:val="clear" w:pos="4176"/>
          <w:tab w:val="clear" w:pos="5616"/>
          <w:tab w:val="clear" w:pos="6336"/>
        </w:tabs>
        <w:spacing w:before="100" w:beforeAutospacing="1" w:after="100" w:afterAutospacing="1" w:line="240" w:lineRule="auto"/>
        <w:rPr>
          <w:rFonts w:cstheme="minorHAnsi"/>
          <w:color w:val="000000"/>
          <w:sz w:val="22"/>
          <w:szCs w:val="22"/>
        </w:rPr>
      </w:pPr>
      <w:r w:rsidRPr="001E2B0C">
        <w:rPr>
          <w:rFonts w:cstheme="minorHAnsi"/>
          <w:color w:val="000000"/>
          <w:sz w:val="22"/>
          <w:szCs w:val="22"/>
        </w:rPr>
        <w:t>Advertising Strategy</w:t>
      </w:r>
      <w:r w:rsidR="00C94C12" w:rsidRPr="001E2B0C">
        <w:rPr>
          <w:rFonts w:cstheme="minorHAnsi"/>
          <w:color w:val="000000"/>
          <w:sz w:val="22"/>
          <w:szCs w:val="22"/>
        </w:rPr>
        <w:t xml:space="preserve"> (1 page)</w:t>
      </w:r>
    </w:p>
    <w:p w14:paraId="7B069EB6" w14:textId="78D9A2C1" w:rsidR="00275F38" w:rsidRPr="001E2B0C" w:rsidRDefault="00275F38" w:rsidP="00275F38">
      <w:pPr>
        <w:numPr>
          <w:ilvl w:val="0"/>
          <w:numId w:val="35"/>
        </w:numPr>
        <w:tabs>
          <w:tab w:val="clear" w:pos="4176"/>
          <w:tab w:val="clear" w:pos="5616"/>
          <w:tab w:val="clear" w:pos="6336"/>
        </w:tabs>
        <w:spacing w:before="100" w:beforeAutospacing="1" w:after="100" w:afterAutospacing="1" w:line="240" w:lineRule="auto"/>
        <w:rPr>
          <w:rFonts w:cstheme="minorHAnsi"/>
          <w:color w:val="000000"/>
          <w:sz w:val="22"/>
          <w:szCs w:val="22"/>
        </w:rPr>
      </w:pPr>
      <w:r w:rsidRPr="001E2B0C">
        <w:rPr>
          <w:rFonts w:cstheme="minorHAnsi"/>
          <w:color w:val="000000"/>
          <w:sz w:val="22"/>
          <w:szCs w:val="22"/>
        </w:rPr>
        <w:t>Conclusion</w:t>
      </w:r>
      <w:r w:rsidR="001E2B0C" w:rsidRPr="001E2B0C">
        <w:rPr>
          <w:rFonts w:cstheme="minorHAnsi"/>
          <w:color w:val="000000"/>
          <w:sz w:val="22"/>
          <w:szCs w:val="22"/>
        </w:rPr>
        <w:t xml:space="preserve"> (1 page)</w:t>
      </w:r>
    </w:p>
    <w:p w14:paraId="6AF42561" w14:textId="77777777" w:rsidR="002B5A69" w:rsidRPr="00801C39" w:rsidRDefault="002B5A69" w:rsidP="00230759">
      <w:pPr>
        <w:rPr>
          <w:rFonts w:eastAsia="Gill Sans" w:cstheme="minorHAnsi"/>
          <w:b/>
          <w:bCs/>
          <w:i/>
          <w:iCs/>
          <w:color w:val="434343"/>
          <w:sz w:val="22"/>
          <w:szCs w:val="22"/>
        </w:rPr>
      </w:pPr>
      <w:r w:rsidRPr="00801C39">
        <w:rPr>
          <w:rFonts w:cstheme="minorHAnsi"/>
          <w:b/>
          <w:bCs/>
          <w:i/>
          <w:iCs/>
          <w:color w:val="434343"/>
          <w:sz w:val="22"/>
          <w:szCs w:val="22"/>
        </w:rPr>
        <w:t>Class Participation &amp; Attendance</w:t>
      </w:r>
    </w:p>
    <w:p w14:paraId="334AFA84" w14:textId="7B92B156" w:rsidR="002B5A69" w:rsidRPr="00801C39" w:rsidRDefault="002B5A69" w:rsidP="00230759">
      <w:pPr>
        <w:rPr>
          <w:rFonts w:eastAsia="Gill Sans" w:cstheme="minorHAnsi"/>
          <w:sz w:val="22"/>
          <w:szCs w:val="22"/>
        </w:rPr>
      </w:pPr>
      <w:r w:rsidRPr="00801C39">
        <w:rPr>
          <w:rFonts w:cstheme="minorHAnsi"/>
          <w:sz w:val="22"/>
          <w:szCs w:val="22"/>
        </w:rPr>
        <w:t>Each class</w:t>
      </w:r>
      <w:r w:rsidR="00A13F5C" w:rsidRPr="00801C39">
        <w:rPr>
          <w:rFonts w:cstheme="minorHAnsi"/>
          <w:sz w:val="22"/>
          <w:szCs w:val="22"/>
        </w:rPr>
        <w:t xml:space="preserve"> </w:t>
      </w:r>
      <w:r w:rsidR="00A13F5C" w:rsidRPr="00801C39">
        <w:rPr>
          <w:rFonts w:cstheme="minorHAnsi"/>
          <w:sz w:val="22"/>
          <w:szCs w:val="22"/>
          <w:u w:val="single"/>
        </w:rPr>
        <w:t>session</w:t>
      </w:r>
      <w:r w:rsidRPr="00801C39">
        <w:rPr>
          <w:rFonts w:cstheme="minorHAnsi"/>
          <w:sz w:val="22"/>
          <w:szCs w:val="22"/>
        </w:rPr>
        <w:t xml:space="preserve">, you will receive a participation score from 0-3, based on the quality </w:t>
      </w:r>
      <w:r w:rsidR="00685CC3" w:rsidRPr="00801C39">
        <w:rPr>
          <w:rFonts w:cstheme="minorHAnsi"/>
          <w:sz w:val="22"/>
          <w:szCs w:val="22"/>
        </w:rPr>
        <w:t>(</w:t>
      </w:r>
      <w:r w:rsidR="00685CC3" w:rsidRPr="00801C39">
        <w:rPr>
          <w:rFonts w:cstheme="minorHAnsi"/>
          <w:sz w:val="22"/>
          <w:szCs w:val="22"/>
          <w:u w:val="single"/>
        </w:rPr>
        <w:t>not</w:t>
      </w:r>
      <w:r w:rsidR="00685CC3" w:rsidRPr="00801C39">
        <w:rPr>
          <w:rFonts w:cstheme="minorHAnsi"/>
          <w:sz w:val="22"/>
          <w:szCs w:val="22"/>
        </w:rPr>
        <w:t xml:space="preserve"> </w:t>
      </w:r>
      <w:r w:rsidRPr="00801C39">
        <w:rPr>
          <w:rFonts w:cstheme="minorHAnsi"/>
          <w:sz w:val="22"/>
          <w:szCs w:val="22"/>
        </w:rPr>
        <w:t>quantity</w:t>
      </w:r>
      <w:r w:rsidR="00685CC3" w:rsidRPr="00801C39">
        <w:rPr>
          <w:rFonts w:cstheme="minorHAnsi"/>
          <w:sz w:val="22"/>
          <w:szCs w:val="22"/>
        </w:rPr>
        <w:t>)</w:t>
      </w:r>
      <w:r w:rsidRPr="00801C39">
        <w:rPr>
          <w:rFonts w:cstheme="minorHAnsi"/>
          <w:sz w:val="22"/>
          <w:szCs w:val="22"/>
        </w:rPr>
        <w:t xml:space="preserve"> of your participation during that class.  One point will be awarded for attending </w:t>
      </w:r>
      <w:r w:rsidR="002B245D" w:rsidRPr="00801C39">
        <w:rPr>
          <w:rFonts w:cstheme="minorHAnsi"/>
          <w:sz w:val="22"/>
          <w:szCs w:val="22"/>
        </w:rPr>
        <w:t xml:space="preserve">the </w:t>
      </w:r>
      <w:r w:rsidRPr="00801C39">
        <w:rPr>
          <w:rFonts w:cstheme="minorHAnsi"/>
          <w:sz w:val="22"/>
          <w:szCs w:val="22"/>
        </w:rPr>
        <w:t>class</w:t>
      </w:r>
      <w:r w:rsidR="002B245D" w:rsidRPr="00801C39">
        <w:rPr>
          <w:rFonts w:cstheme="minorHAnsi"/>
          <w:sz w:val="22"/>
          <w:szCs w:val="22"/>
        </w:rPr>
        <w:t xml:space="preserve"> session</w:t>
      </w:r>
      <w:r w:rsidRPr="00801C39">
        <w:rPr>
          <w:rFonts w:cstheme="minorHAnsi"/>
          <w:sz w:val="22"/>
          <w:szCs w:val="22"/>
        </w:rPr>
        <w:t xml:space="preserve">.  The second and third point will be awarded based on your quality of contribution that </w:t>
      </w:r>
      <w:r w:rsidR="00C06859" w:rsidRPr="00801C39">
        <w:rPr>
          <w:rFonts w:cstheme="minorHAnsi"/>
          <w:sz w:val="22"/>
          <w:szCs w:val="22"/>
        </w:rPr>
        <w:t>session</w:t>
      </w:r>
      <w:r w:rsidRPr="00801C39">
        <w:rPr>
          <w:rFonts w:cstheme="minorHAnsi"/>
          <w:sz w:val="22"/>
          <w:szCs w:val="22"/>
        </w:rPr>
        <w:t xml:space="preserve">.  Answer questions, pose questions, participate in class </w:t>
      </w:r>
      <w:proofErr w:type="gramStart"/>
      <w:r w:rsidRPr="00801C39">
        <w:rPr>
          <w:rFonts w:cstheme="minorHAnsi"/>
          <w:sz w:val="22"/>
          <w:szCs w:val="22"/>
        </w:rPr>
        <w:t>exercises</w:t>
      </w:r>
      <w:proofErr w:type="gramEnd"/>
      <w:r w:rsidRPr="00801C39">
        <w:rPr>
          <w:rFonts w:cstheme="minorHAnsi"/>
          <w:sz w:val="22"/>
          <w:szCs w:val="22"/>
        </w:rPr>
        <w:t xml:space="preserve"> and provide insightful observations.  Keep in mind that quality is an important component of this - simply giving one-word responses to questions I pose to the class will not result in 1 point each.  Periodic cold calls also count here.</w:t>
      </w:r>
    </w:p>
    <w:p w14:paraId="5E797297" w14:textId="77777777" w:rsidR="002B5A69" w:rsidRPr="00801C39" w:rsidRDefault="002B5A69" w:rsidP="00230759">
      <w:pPr>
        <w:rPr>
          <w:rFonts w:eastAsia="Gill Sans" w:cstheme="minorHAnsi"/>
          <w:sz w:val="22"/>
          <w:szCs w:val="22"/>
        </w:rPr>
      </w:pPr>
    </w:p>
    <w:p w14:paraId="742E067C" w14:textId="48CA3189" w:rsidR="002B5A69" w:rsidRPr="00801C39" w:rsidRDefault="002B5A69" w:rsidP="00230759">
      <w:pPr>
        <w:rPr>
          <w:rFonts w:eastAsia="Gill Sans" w:cstheme="minorHAnsi"/>
          <w:sz w:val="22"/>
          <w:szCs w:val="22"/>
        </w:rPr>
      </w:pPr>
      <w:r w:rsidRPr="00801C39">
        <w:rPr>
          <w:rFonts w:cstheme="minorHAnsi"/>
          <w:sz w:val="22"/>
          <w:szCs w:val="22"/>
        </w:rPr>
        <w:t xml:space="preserve">Note that if you arrive more than 10 minutes late to </w:t>
      </w:r>
      <w:r w:rsidR="00C06859" w:rsidRPr="00801C39">
        <w:rPr>
          <w:rFonts w:cstheme="minorHAnsi"/>
          <w:sz w:val="22"/>
          <w:szCs w:val="22"/>
        </w:rPr>
        <w:t xml:space="preserve">a </w:t>
      </w:r>
      <w:r w:rsidRPr="00801C39">
        <w:rPr>
          <w:rFonts w:cstheme="minorHAnsi"/>
          <w:sz w:val="22"/>
          <w:szCs w:val="22"/>
        </w:rPr>
        <w:t>class</w:t>
      </w:r>
      <w:r w:rsidR="00C06859" w:rsidRPr="00801C39">
        <w:rPr>
          <w:rFonts w:cstheme="minorHAnsi"/>
          <w:sz w:val="22"/>
          <w:szCs w:val="22"/>
        </w:rPr>
        <w:t xml:space="preserve"> session</w:t>
      </w:r>
      <w:r w:rsidRPr="00801C39">
        <w:rPr>
          <w:rFonts w:cstheme="minorHAnsi"/>
          <w:sz w:val="22"/>
          <w:szCs w:val="22"/>
        </w:rPr>
        <w:t xml:space="preserve"> or leave more than 10 minutes early, you will not receive the one point for attendance.  Additionally, if tardiness becomes a chronic problem (e.g., consistently showing up 3-5 minutes late for class), then I will consider more penalties because of the disruption. </w:t>
      </w:r>
    </w:p>
    <w:p w14:paraId="24BBB803" w14:textId="77777777" w:rsidR="002B5A69" w:rsidRPr="00801C39" w:rsidRDefault="002B5A69" w:rsidP="00230759">
      <w:pPr>
        <w:rPr>
          <w:rFonts w:eastAsia="Gill Sans" w:cstheme="minorHAnsi"/>
          <w:sz w:val="22"/>
          <w:szCs w:val="22"/>
        </w:rPr>
      </w:pPr>
    </w:p>
    <w:p w14:paraId="36C2D1B7" w14:textId="7CA211A3" w:rsidR="002B5A69" w:rsidRPr="00801C39" w:rsidRDefault="002B5A69" w:rsidP="00230759">
      <w:pPr>
        <w:rPr>
          <w:rFonts w:cstheme="minorHAnsi"/>
          <w:sz w:val="22"/>
          <w:szCs w:val="22"/>
        </w:rPr>
      </w:pPr>
      <w:r w:rsidRPr="00801C39">
        <w:rPr>
          <w:rFonts w:cstheme="minorHAnsi"/>
          <w:sz w:val="22"/>
          <w:szCs w:val="22"/>
        </w:rPr>
        <w:t xml:space="preserve">At the end of the </w:t>
      </w:r>
      <w:r w:rsidR="00C06859" w:rsidRPr="00801C39">
        <w:rPr>
          <w:rFonts w:cstheme="minorHAnsi"/>
          <w:sz w:val="22"/>
          <w:szCs w:val="22"/>
        </w:rPr>
        <w:t>semester</w:t>
      </w:r>
      <w:r w:rsidRPr="00801C39">
        <w:rPr>
          <w:rFonts w:cstheme="minorHAnsi"/>
          <w:sz w:val="22"/>
          <w:szCs w:val="22"/>
        </w:rPr>
        <w:t xml:space="preserve">, the participation scores will be summed and then averaged across the entire class.  If your total score is equal to or greater than the class average, then you will receive </w:t>
      </w:r>
      <w:r w:rsidR="00A545F6" w:rsidRPr="00801C39">
        <w:rPr>
          <w:rFonts w:cstheme="minorHAnsi"/>
          <w:sz w:val="22"/>
          <w:szCs w:val="22"/>
        </w:rPr>
        <w:t>10</w:t>
      </w:r>
      <w:r w:rsidRPr="00801C39">
        <w:rPr>
          <w:rFonts w:cstheme="minorHAnsi"/>
          <w:sz w:val="22"/>
          <w:szCs w:val="22"/>
        </w:rPr>
        <w:t xml:space="preserve">0 points </w:t>
      </w:r>
      <w:r w:rsidR="00BF4C91" w:rsidRPr="00801C39">
        <w:rPr>
          <w:rFonts w:cstheme="minorHAnsi"/>
          <w:sz w:val="22"/>
          <w:szCs w:val="22"/>
        </w:rPr>
        <w:t xml:space="preserve">on this assignment on Canvas </w:t>
      </w:r>
      <w:r w:rsidRPr="00801C39">
        <w:rPr>
          <w:rFonts w:cstheme="minorHAnsi"/>
          <w:sz w:val="22"/>
          <w:szCs w:val="22"/>
        </w:rPr>
        <w:t xml:space="preserve">(or </w:t>
      </w:r>
      <w:r w:rsidR="00230759" w:rsidRPr="00801C39">
        <w:rPr>
          <w:rFonts w:cstheme="minorHAnsi"/>
          <w:sz w:val="22"/>
          <w:szCs w:val="22"/>
        </w:rPr>
        <w:t>20</w:t>
      </w:r>
      <w:r w:rsidRPr="00801C39">
        <w:rPr>
          <w:rFonts w:cstheme="minorHAnsi"/>
          <w:sz w:val="22"/>
          <w:szCs w:val="22"/>
        </w:rPr>
        <w:t>% of your total class grade).  If your total score is below the class average, then you will receive between 0-</w:t>
      </w:r>
      <w:r w:rsidR="00230759" w:rsidRPr="00801C39">
        <w:rPr>
          <w:rFonts w:cstheme="minorHAnsi"/>
          <w:sz w:val="22"/>
          <w:szCs w:val="22"/>
        </w:rPr>
        <w:t>20</w:t>
      </w:r>
      <w:r w:rsidRPr="00801C39">
        <w:rPr>
          <w:rFonts w:cstheme="minorHAnsi"/>
          <w:sz w:val="22"/>
          <w:szCs w:val="22"/>
        </w:rPr>
        <w:t xml:space="preserve"> points, based on the distribution of points across the class participation scores below the average.</w:t>
      </w:r>
      <w:r w:rsidR="00BF4C91" w:rsidRPr="00801C39">
        <w:rPr>
          <w:rFonts w:cstheme="minorHAnsi"/>
          <w:sz w:val="22"/>
          <w:szCs w:val="22"/>
        </w:rPr>
        <w:t xml:space="preserve">  Your current participation status is available upon request from the TA </w:t>
      </w:r>
      <w:r w:rsidR="00BF4C91" w:rsidRPr="00801C39">
        <w:rPr>
          <w:rFonts w:cstheme="minorHAnsi"/>
          <w:sz w:val="22"/>
          <w:szCs w:val="22"/>
          <w:u w:val="single"/>
        </w:rPr>
        <w:t>at any time during the semester</w:t>
      </w:r>
      <w:r w:rsidR="00BF4C91" w:rsidRPr="00801C39">
        <w:rPr>
          <w:rFonts w:cstheme="minorHAnsi"/>
          <w:sz w:val="22"/>
          <w:szCs w:val="22"/>
        </w:rPr>
        <w:t xml:space="preserve">, so please </w:t>
      </w:r>
      <w:r w:rsidR="006A2D28" w:rsidRPr="00801C39">
        <w:rPr>
          <w:rFonts w:cstheme="minorHAnsi"/>
          <w:sz w:val="22"/>
          <w:szCs w:val="22"/>
        </w:rPr>
        <w:t>do not allow yourself to be surprised by your score at the end of the semester when it is too late to do something about it.</w:t>
      </w:r>
    </w:p>
    <w:p w14:paraId="708BA7C0" w14:textId="38AF7599" w:rsidR="00230759" w:rsidRPr="00801C39" w:rsidRDefault="00230759" w:rsidP="00230759">
      <w:pPr>
        <w:rPr>
          <w:rFonts w:cstheme="minorHAnsi"/>
          <w:sz w:val="22"/>
          <w:szCs w:val="22"/>
        </w:rPr>
      </w:pPr>
    </w:p>
    <w:p w14:paraId="3E3F4A5F" w14:textId="6190BA54" w:rsidR="00230759" w:rsidRPr="00801C39" w:rsidRDefault="00230759" w:rsidP="00230759">
      <w:pPr>
        <w:rPr>
          <w:rFonts w:cstheme="minorHAnsi"/>
          <w:i/>
          <w:iCs/>
          <w:sz w:val="22"/>
          <w:szCs w:val="22"/>
          <w:u w:val="single"/>
        </w:rPr>
      </w:pPr>
      <w:r w:rsidRPr="00801C39">
        <w:rPr>
          <w:rFonts w:cstheme="minorHAnsi"/>
          <w:b/>
          <w:bCs/>
          <w:i/>
          <w:iCs/>
          <w:sz w:val="22"/>
          <w:szCs w:val="22"/>
        </w:rPr>
        <w:t>Peer Evaluations</w:t>
      </w:r>
    </w:p>
    <w:p w14:paraId="0849074E" w14:textId="55CAC6DD" w:rsidR="00230759" w:rsidRPr="00801C39" w:rsidRDefault="00230759" w:rsidP="00230759">
      <w:pPr>
        <w:rPr>
          <w:rFonts w:cstheme="minorHAnsi"/>
          <w:sz w:val="22"/>
          <w:szCs w:val="22"/>
        </w:rPr>
      </w:pPr>
      <w:r w:rsidRPr="00801C39">
        <w:rPr>
          <w:rFonts w:cstheme="minorHAnsi"/>
          <w:sz w:val="22"/>
          <w:szCs w:val="22"/>
        </w:rPr>
        <w:t xml:space="preserve">At the end of the semester, your group members will be asked to provide a confidential evaluation </w:t>
      </w:r>
      <w:r w:rsidR="00563491" w:rsidRPr="00801C39">
        <w:rPr>
          <w:rFonts w:cstheme="minorHAnsi"/>
          <w:sz w:val="22"/>
          <w:szCs w:val="22"/>
        </w:rPr>
        <w:t xml:space="preserve">of your performance and contributions to the Group Country Market Report.  Your score will be an average of </w:t>
      </w:r>
      <w:proofErr w:type="gramStart"/>
      <w:r w:rsidR="00563491" w:rsidRPr="00801C39">
        <w:rPr>
          <w:rFonts w:cstheme="minorHAnsi"/>
          <w:sz w:val="22"/>
          <w:szCs w:val="22"/>
        </w:rPr>
        <w:t>all of</w:t>
      </w:r>
      <w:proofErr w:type="gramEnd"/>
      <w:r w:rsidR="00563491" w:rsidRPr="00801C39">
        <w:rPr>
          <w:rFonts w:cstheme="minorHAnsi"/>
          <w:sz w:val="22"/>
          <w:szCs w:val="22"/>
        </w:rPr>
        <w:t xml:space="preserve"> the scores received from your teammates, with 5 being the highest and 1 being the lowest.</w:t>
      </w:r>
      <w:r w:rsidR="00875813" w:rsidRPr="00801C39">
        <w:rPr>
          <w:rFonts w:cstheme="minorHAnsi"/>
          <w:sz w:val="22"/>
          <w:szCs w:val="22"/>
        </w:rPr>
        <w:t xml:space="preserve">  Additional instructions on how to complete peer evaluations will be provided before the end of the semester.</w:t>
      </w:r>
    </w:p>
    <w:p w14:paraId="232C7C1C" w14:textId="77777777" w:rsidR="00230759" w:rsidRPr="00801C39" w:rsidRDefault="00230759" w:rsidP="00602245">
      <w:pPr>
        <w:rPr>
          <w:rFonts w:cstheme="minorHAnsi"/>
          <w:sz w:val="22"/>
          <w:szCs w:val="22"/>
        </w:rPr>
      </w:pPr>
    </w:p>
    <w:p w14:paraId="6E3DD719" w14:textId="4B33300A" w:rsidR="00241E0F" w:rsidRPr="00801C39" w:rsidRDefault="007910DE" w:rsidP="00602245">
      <w:pPr>
        <w:tabs>
          <w:tab w:val="clear" w:pos="720"/>
          <w:tab w:val="clear" w:pos="4176"/>
          <w:tab w:val="clear" w:pos="5616"/>
          <w:tab w:val="clear" w:pos="6336"/>
        </w:tabs>
        <w:spacing w:line="240" w:lineRule="auto"/>
        <w:rPr>
          <w:rFonts w:cstheme="minorHAnsi"/>
          <w:color w:val="000000" w:themeColor="text1"/>
          <w:sz w:val="22"/>
          <w:szCs w:val="22"/>
          <w:u w:val="single"/>
        </w:rPr>
      </w:pPr>
      <w:r w:rsidRPr="00801C39">
        <w:rPr>
          <w:rFonts w:cstheme="minorHAnsi"/>
          <w:color w:val="000000" w:themeColor="text1"/>
          <w:sz w:val="22"/>
          <w:szCs w:val="22"/>
          <w:u w:val="single"/>
        </w:rPr>
        <w:t>Classroom Environment</w:t>
      </w:r>
    </w:p>
    <w:p w14:paraId="7CBFC20A" w14:textId="7A0ADB44" w:rsidR="00D22002" w:rsidRPr="00801C39" w:rsidRDefault="00D22002" w:rsidP="00602245">
      <w:pPr>
        <w:rPr>
          <w:rFonts w:eastAsia="Gill Sans" w:cstheme="minorHAnsi"/>
          <w:sz w:val="22"/>
          <w:szCs w:val="22"/>
        </w:rPr>
      </w:pPr>
      <w:r w:rsidRPr="00801C39">
        <w:rPr>
          <w:rFonts w:cstheme="minorHAnsi"/>
          <w:sz w:val="22"/>
          <w:szCs w:val="22"/>
        </w:rPr>
        <w:t xml:space="preserve">My goal is to provide tools and create an environment for learning.  I believe my responsibility as an instructor is to ensure that this class contributes to the overall return on your </w:t>
      </w:r>
      <w:r w:rsidR="001D5C6F" w:rsidRPr="00801C39">
        <w:rPr>
          <w:rFonts w:cstheme="minorHAnsi"/>
          <w:sz w:val="22"/>
          <w:szCs w:val="22"/>
        </w:rPr>
        <w:t xml:space="preserve">college </w:t>
      </w:r>
      <w:r w:rsidRPr="00801C39">
        <w:rPr>
          <w:rFonts w:cstheme="minorHAnsi"/>
          <w:sz w:val="22"/>
          <w:szCs w:val="22"/>
        </w:rPr>
        <w:t xml:space="preserve">investment by providing a worthwhile set of tools and resources and doing my best to demonstrate how interesting and important this topic can be to you and the world-at-large.  </w:t>
      </w:r>
    </w:p>
    <w:p w14:paraId="638405AC" w14:textId="77777777" w:rsidR="00D22002" w:rsidRPr="00801C39" w:rsidRDefault="00D22002" w:rsidP="00602245">
      <w:pPr>
        <w:rPr>
          <w:rFonts w:eastAsia="Gill Sans" w:cstheme="minorHAnsi"/>
          <w:sz w:val="22"/>
          <w:szCs w:val="22"/>
        </w:rPr>
      </w:pPr>
    </w:p>
    <w:p w14:paraId="38227029" w14:textId="7179C287" w:rsidR="00005AE9" w:rsidRPr="00801C39" w:rsidRDefault="00D22002" w:rsidP="00602245">
      <w:pPr>
        <w:rPr>
          <w:rFonts w:eastAsia="Gill Sans" w:cstheme="minorHAnsi"/>
          <w:sz w:val="22"/>
          <w:szCs w:val="22"/>
        </w:rPr>
      </w:pPr>
      <w:r w:rsidRPr="00801C39">
        <w:rPr>
          <w:rFonts w:cstheme="minorHAnsi"/>
          <w:sz w:val="22"/>
          <w:szCs w:val="22"/>
        </w:rPr>
        <w:t xml:space="preserve">Since you all learn in different ways, your responsibility is to take advantage of all the resources provided in all the ways that are best for you.  I expect you to be very active in your learning, rather than sitting on the sidelines as a </w:t>
      </w:r>
      <w:r w:rsidR="00005AE9" w:rsidRPr="00801C39">
        <w:rPr>
          <w:rFonts w:cstheme="minorHAnsi"/>
          <w:sz w:val="22"/>
          <w:szCs w:val="22"/>
        </w:rPr>
        <w:t xml:space="preserve">passive observer.  I have created a </w:t>
      </w:r>
      <w:proofErr w:type="gramStart"/>
      <w:r w:rsidR="00005AE9" w:rsidRPr="00801C39">
        <w:rPr>
          <w:rFonts w:cstheme="minorHAnsi"/>
          <w:sz w:val="22"/>
          <w:szCs w:val="22"/>
        </w:rPr>
        <w:t>fairly specific</w:t>
      </w:r>
      <w:proofErr w:type="gramEnd"/>
      <w:r w:rsidR="00005AE9" w:rsidRPr="00801C39">
        <w:rPr>
          <w:rFonts w:cstheme="minorHAnsi"/>
          <w:sz w:val="22"/>
          <w:szCs w:val="22"/>
        </w:rPr>
        <w:t xml:space="preserve"> structure to this course but will maintain flexibility so that we can adapt to the needs and desires of those participating.</w:t>
      </w:r>
    </w:p>
    <w:p w14:paraId="1C3599AE" w14:textId="77777777" w:rsidR="00005AE9" w:rsidRPr="00801C39" w:rsidRDefault="00005AE9" w:rsidP="00602245">
      <w:pPr>
        <w:rPr>
          <w:rFonts w:eastAsia="Gill Sans" w:cstheme="minorHAnsi"/>
          <w:sz w:val="22"/>
          <w:szCs w:val="22"/>
        </w:rPr>
      </w:pPr>
    </w:p>
    <w:p w14:paraId="5ADA840E" w14:textId="4195F637" w:rsidR="00D22002" w:rsidRPr="00801C39" w:rsidRDefault="00005AE9" w:rsidP="00602245">
      <w:pPr>
        <w:rPr>
          <w:rFonts w:cstheme="minorHAnsi"/>
          <w:b/>
          <w:bCs/>
          <w:sz w:val="22"/>
          <w:szCs w:val="22"/>
        </w:rPr>
      </w:pPr>
      <w:r w:rsidRPr="00801C39">
        <w:rPr>
          <w:rFonts w:cstheme="minorHAnsi"/>
          <w:sz w:val="22"/>
          <w:szCs w:val="22"/>
        </w:rPr>
        <w:t>Throughout this course I am trying to encourage you to read the material from the resources provided, critically think about how they apply to a variety of marketing circumstances, make connections to concepts larger than marketing, and consider how you will make the world a better place through your work</w:t>
      </w:r>
      <w:r w:rsidRPr="00801C39">
        <w:rPr>
          <w:rFonts w:cstheme="minorHAnsi"/>
          <w:b/>
          <w:bCs/>
          <w:sz w:val="22"/>
          <w:szCs w:val="22"/>
        </w:rPr>
        <w:t>.</w:t>
      </w:r>
    </w:p>
    <w:p w14:paraId="3113724D" w14:textId="5214B10A" w:rsidR="005B533E" w:rsidRPr="00801C39" w:rsidRDefault="005B533E" w:rsidP="00602245">
      <w:pPr>
        <w:rPr>
          <w:rFonts w:cstheme="minorHAnsi"/>
          <w:sz w:val="22"/>
          <w:szCs w:val="22"/>
        </w:rPr>
      </w:pPr>
    </w:p>
    <w:p w14:paraId="7ED8A7E4" w14:textId="4BC11886" w:rsidR="005B533E" w:rsidRPr="00801C39" w:rsidRDefault="00FC3DAC" w:rsidP="00602245">
      <w:pPr>
        <w:rPr>
          <w:rFonts w:cstheme="minorHAnsi"/>
          <w:color w:val="000000"/>
          <w:sz w:val="22"/>
          <w:szCs w:val="22"/>
        </w:rPr>
      </w:pPr>
      <w:r w:rsidRPr="00801C39">
        <w:rPr>
          <w:rFonts w:cstheme="minorHAnsi"/>
          <w:color w:val="000000"/>
          <w:sz w:val="22"/>
          <w:szCs w:val="22"/>
        </w:rPr>
        <w:t xml:space="preserve">You are all bright people who learn in different ways.  Because you all come from a variety of experiences and backgrounds, I am hoping that each of you will contribute greatly to the knowledge built in this class by sharing your thoughts.  Come prepared to engage in the discussions, whether you </w:t>
      </w:r>
      <w:proofErr w:type="gramStart"/>
      <w:r w:rsidRPr="00801C39">
        <w:rPr>
          <w:rFonts w:cstheme="minorHAnsi"/>
          <w:color w:val="000000"/>
          <w:sz w:val="22"/>
          <w:szCs w:val="22"/>
        </w:rPr>
        <w:t>actually speak</w:t>
      </w:r>
      <w:proofErr w:type="gramEnd"/>
      <w:r w:rsidRPr="00801C39">
        <w:rPr>
          <w:rFonts w:cstheme="minorHAnsi"/>
          <w:color w:val="000000"/>
          <w:sz w:val="22"/>
          <w:szCs w:val="22"/>
        </w:rPr>
        <w:t xml:space="preserve"> out loud or not, by not just reading the required cases and chapters, but by also forming opinions and questions about the material presented.  I will call upon you from time to time, but these will not be attempts to harass or embarrass you, I promise.  I simply want to give everyone more experience in being prepared to speak on the spot about various topics. </w:t>
      </w:r>
    </w:p>
    <w:p w14:paraId="437ED9EC" w14:textId="77777777" w:rsidR="00EE348E" w:rsidRPr="00801C39" w:rsidRDefault="00EE348E" w:rsidP="00602245">
      <w:pPr>
        <w:pStyle w:val="Heading1"/>
        <w:spacing w:line="240" w:lineRule="auto"/>
        <w:jc w:val="left"/>
        <w:rPr>
          <w:rFonts w:asciiTheme="minorHAnsi" w:hAnsiTheme="minorHAnsi" w:cstheme="minorHAnsi"/>
          <w:b/>
          <w:bCs/>
          <w:sz w:val="22"/>
          <w:szCs w:val="22"/>
          <w:u w:val="single"/>
        </w:rPr>
      </w:pPr>
    </w:p>
    <w:p w14:paraId="3E448091" w14:textId="26AFDB5A" w:rsidR="00A02C7E" w:rsidRPr="00801C39" w:rsidRDefault="00A02C7E" w:rsidP="00A02C7E">
      <w:pPr>
        <w:pStyle w:val="Heading1"/>
        <w:spacing w:line="240" w:lineRule="auto"/>
        <w:jc w:val="left"/>
        <w:rPr>
          <w:rFonts w:asciiTheme="minorHAnsi" w:hAnsiTheme="minorHAnsi" w:cstheme="minorHAnsi"/>
          <w:sz w:val="22"/>
          <w:szCs w:val="22"/>
          <w:u w:val="single"/>
        </w:rPr>
      </w:pPr>
      <w:r w:rsidRPr="00801C39">
        <w:rPr>
          <w:rFonts w:asciiTheme="minorHAnsi" w:hAnsiTheme="minorHAnsi" w:cstheme="minorHAnsi"/>
          <w:b/>
          <w:bCs/>
          <w:sz w:val="22"/>
          <w:szCs w:val="22"/>
          <w:u w:val="single"/>
        </w:rPr>
        <w:t>TECHNOLOGY TOOLS</w:t>
      </w:r>
    </w:p>
    <w:p w14:paraId="650515C9" w14:textId="77777777" w:rsidR="00A02C7E" w:rsidRPr="00801C39" w:rsidRDefault="00A02C7E" w:rsidP="00A02C7E">
      <w:pPr>
        <w:pStyle w:val="Heading1"/>
        <w:spacing w:line="240" w:lineRule="auto"/>
        <w:jc w:val="left"/>
        <w:rPr>
          <w:rFonts w:asciiTheme="minorHAnsi" w:hAnsiTheme="minorHAnsi" w:cstheme="minorHAnsi"/>
          <w:sz w:val="22"/>
          <w:szCs w:val="22"/>
          <w:u w:val="single"/>
        </w:rPr>
      </w:pPr>
      <w:r w:rsidRPr="00801C39">
        <w:rPr>
          <w:rFonts w:asciiTheme="minorHAnsi" w:hAnsiTheme="minorHAnsi" w:cstheme="minorHAnsi"/>
          <w:sz w:val="22"/>
          <w:szCs w:val="22"/>
          <w:u w:val="single"/>
        </w:rPr>
        <w:t>Canvas</w:t>
      </w:r>
    </w:p>
    <w:p w14:paraId="0F21BB6E" w14:textId="77777777" w:rsidR="00A02C7E" w:rsidRPr="00801C39" w:rsidRDefault="00A02C7E" w:rsidP="00A02C7E">
      <w:pPr>
        <w:spacing w:before="20" w:line="240" w:lineRule="auto"/>
        <w:rPr>
          <w:rFonts w:cstheme="minorHAnsi"/>
          <w:sz w:val="22"/>
          <w:szCs w:val="22"/>
        </w:rPr>
      </w:pPr>
      <w:r w:rsidRPr="00801C39">
        <w:rPr>
          <w:rFonts w:cstheme="minorHAnsi"/>
          <w:sz w:val="22"/>
          <w:szCs w:val="22"/>
        </w:rPr>
        <w:t xml:space="preserve">One tool you may find particularly helpful to your group work is in Canvas.  If you sign on to Canvas (canvas.utexas.edu) you will find a listing of your courses for this semester.  If you click on our course, you will see </w:t>
      </w:r>
      <w:proofErr w:type="gramStart"/>
      <w:r w:rsidRPr="00801C39">
        <w:rPr>
          <w:rFonts w:cstheme="minorHAnsi"/>
          <w:sz w:val="22"/>
          <w:szCs w:val="22"/>
        </w:rPr>
        <w:t>a number of</w:t>
      </w:r>
      <w:proofErr w:type="gramEnd"/>
      <w:r w:rsidRPr="00801C39">
        <w:rPr>
          <w:rFonts w:cstheme="minorHAnsi"/>
          <w:sz w:val="22"/>
          <w:szCs w:val="22"/>
        </w:rPr>
        <w:t xml:space="preserve"> tools available for your use.  The primary tools that you will find helpful in terms of groups will be the E-mail* feature (you can send e-mails to your group as a whole), and the Groups feature.  Just click on the Communication button.  You will see links for E-Mail and for Groups.  Your Groups pages will allow you to have, for your group members only, threaded discussions, a chat room, and a way to post documents that you can all see to review.  All course materials that I reference during class will also be posted in the “Files” section of Canvas.</w:t>
      </w:r>
    </w:p>
    <w:p w14:paraId="1C2024A9" w14:textId="77777777" w:rsidR="00A02C7E" w:rsidRPr="00801C39" w:rsidRDefault="00A02C7E" w:rsidP="00A02C7E">
      <w:pPr>
        <w:spacing w:before="20" w:line="240" w:lineRule="auto"/>
        <w:rPr>
          <w:rFonts w:cstheme="minorHAnsi"/>
          <w:sz w:val="22"/>
          <w:szCs w:val="22"/>
        </w:rPr>
      </w:pPr>
    </w:p>
    <w:p w14:paraId="182B15A1" w14:textId="77777777" w:rsidR="00A02C7E" w:rsidRPr="00801C39" w:rsidRDefault="00A02C7E" w:rsidP="00A02C7E">
      <w:pPr>
        <w:spacing w:before="20" w:line="240" w:lineRule="auto"/>
        <w:rPr>
          <w:rFonts w:cstheme="minorHAnsi"/>
          <w:sz w:val="22"/>
          <w:szCs w:val="22"/>
        </w:rPr>
      </w:pPr>
      <w:r w:rsidRPr="00801C39">
        <w:rPr>
          <w:rFonts w:cstheme="minorHAnsi"/>
          <w:sz w:val="22"/>
          <w:szCs w:val="22"/>
        </w:rPr>
        <w:t xml:space="preserve">Note that the e-mail address that Canvas has for you is the address that you provided to UT when you registered.  If you would like to double-check or change it, go to </w:t>
      </w:r>
      <w:hyperlink r:id="rId16" w:history="1">
        <w:r w:rsidRPr="00801C39">
          <w:rPr>
            <w:rStyle w:val="Hyperlink"/>
            <w:rFonts w:cstheme="minorHAnsi"/>
            <w:sz w:val="22"/>
            <w:szCs w:val="22"/>
          </w:rPr>
          <w:t>https://utdirect.utexas.edu/utdirect/index.cgi</w:t>
        </w:r>
      </w:hyperlink>
      <w:r w:rsidRPr="00801C39">
        <w:rPr>
          <w:rFonts w:cstheme="minorHAnsi"/>
          <w:sz w:val="22"/>
          <w:szCs w:val="22"/>
        </w:rPr>
        <w:t>.  Then click “My Addresses” on the bottom left side of the page.  That will show you what UT has as your official e-mail address.  That is the address that Canvas will use.</w:t>
      </w:r>
    </w:p>
    <w:p w14:paraId="47E977BC" w14:textId="77777777" w:rsidR="00A02C7E" w:rsidRPr="00801C39" w:rsidRDefault="00A02C7E" w:rsidP="00A02C7E">
      <w:pPr>
        <w:spacing w:before="20" w:line="240" w:lineRule="auto"/>
        <w:rPr>
          <w:rFonts w:cstheme="minorHAnsi"/>
          <w:sz w:val="22"/>
          <w:szCs w:val="22"/>
        </w:rPr>
      </w:pPr>
    </w:p>
    <w:p w14:paraId="62A3549E" w14:textId="77777777" w:rsidR="00A02C7E" w:rsidRPr="00801C39" w:rsidRDefault="00A02C7E" w:rsidP="00A02C7E">
      <w:pPr>
        <w:pStyle w:val="BodyText"/>
        <w:overflowPunct w:val="0"/>
        <w:autoSpaceDE w:val="0"/>
        <w:autoSpaceDN w:val="0"/>
        <w:adjustRightInd w:val="0"/>
        <w:spacing w:line="240" w:lineRule="auto"/>
        <w:textAlignment w:val="baseline"/>
        <w:rPr>
          <w:rFonts w:cstheme="minorHAnsi"/>
          <w:bCs/>
          <w:sz w:val="22"/>
          <w:szCs w:val="22"/>
        </w:rPr>
      </w:pPr>
      <w:r w:rsidRPr="00801C39">
        <w:rPr>
          <w:rFonts w:cstheme="minorHAnsi"/>
          <w:bCs/>
          <w:sz w:val="22"/>
          <w:szCs w:val="22"/>
        </w:rPr>
        <w:t>Note that Canvas provides a roster of all students in the class.  Therefore, please read the University policy listed below.</w:t>
      </w:r>
    </w:p>
    <w:p w14:paraId="2EF20BC3" w14:textId="77777777" w:rsidR="00A02C7E" w:rsidRPr="00801C39" w:rsidRDefault="00A02C7E" w:rsidP="00A02C7E">
      <w:pPr>
        <w:spacing w:line="240" w:lineRule="auto"/>
        <w:rPr>
          <w:rFonts w:cstheme="minorHAnsi"/>
          <w:bCs/>
          <w:sz w:val="22"/>
          <w:szCs w:val="22"/>
          <w:u w:val="single"/>
        </w:rPr>
      </w:pPr>
    </w:p>
    <w:p w14:paraId="16BA13EE" w14:textId="77777777" w:rsidR="00A02C7E" w:rsidRPr="00801C39" w:rsidRDefault="00A02C7E" w:rsidP="00A02C7E">
      <w:pPr>
        <w:pStyle w:val="BodyText2"/>
        <w:ind w:firstLine="360"/>
        <w:rPr>
          <w:rFonts w:asciiTheme="minorHAnsi" w:hAnsiTheme="minorHAnsi" w:cstheme="minorHAnsi"/>
          <w:i/>
          <w:iCs/>
          <w:sz w:val="22"/>
          <w:szCs w:val="22"/>
        </w:rPr>
      </w:pPr>
      <w:r w:rsidRPr="00801C39">
        <w:rPr>
          <w:rFonts w:asciiTheme="minorHAnsi" w:hAnsiTheme="minorHAnsi" w:cstheme="minorHAnsi"/>
          <w:i/>
          <w:iCs/>
          <w:sz w:val="22"/>
          <w:szCs w:val="22"/>
        </w:rPr>
        <w:t xml:space="preserve">Beginning Fall 2001, web-based, password-protected class sites will be available for all accredited courses taught at The University. Syllabi, handouts, </w:t>
      </w:r>
      <w:proofErr w:type="gramStart"/>
      <w:r w:rsidRPr="00801C39">
        <w:rPr>
          <w:rFonts w:asciiTheme="minorHAnsi" w:hAnsiTheme="minorHAnsi" w:cstheme="minorHAnsi"/>
          <w:i/>
          <w:iCs/>
          <w:sz w:val="22"/>
          <w:szCs w:val="22"/>
        </w:rPr>
        <w:t>assignments</w:t>
      </w:r>
      <w:proofErr w:type="gramEnd"/>
      <w:r w:rsidRPr="00801C39">
        <w:rPr>
          <w:rFonts w:asciiTheme="minorHAnsi" w:hAnsiTheme="minorHAnsi" w:cstheme="minorHAnsi"/>
          <w:i/>
          <w:iCs/>
          <w:sz w:val="22"/>
          <w:szCs w:val="22"/>
        </w:rPr>
        <w:t xml:space="preserve"> and other resources are types of information that may be available within these sites.  Site activities could include exchanging e-mail, engaging in class discussions and chats, and exchanging files.  In addition, class e-mail rosters will be a component of the sites. Students who do not want their names included in these electronic class rosters must restrict their directory information in the Office of the Registrar, Main Building, Room 1.  For information on restricting directory information see: </w:t>
      </w:r>
      <w:hyperlink r:id="rId17" w:history="1">
        <w:r w:rsidRPr="00801C39">
          <w:rPr>
            <w:rStyle w:val="Hyperlink"/>
            <w:rFonts w:asciiTheme="minorHAnsi" w:hAnsiTheme="minorHAnsi" w:cstheme="minorHAnsi"/>
            <w:i/>
            <w:iCs/>
            <w:sz w:val="22"/>
            <w:szCs w:val="22"/>
          </w:rPr>
          <w:t>http://www.utexas.edu/student/registrar/catalogs/gi00-01/app/appc09.html</w:t>
        </w:r>
      </w:hyperlink>
    </w:p>
    <w:p w14:paraId="7B9B4E00" w14:textId="77777777" w:rsidR="00A02C7E" w:rsidRPr="00801C39" w:rsidRDefault="00A02C7E" w:rsidP="00A02C7E">
      <w:pPr>
        <w:spacing w:before="20" w:line="240" w:lineRule="auto"/>
        <w:rPr>
          <w:rFonts w:cstheme="minorHAnsi"/>
          <w:sz w:val="22"/>
          <w:szCs w:val="22"/>
        </w:rPr>
      </w:pPr>
    </w:p>
    <w:p w14:paraId="79781DED" w14:textId="6CD6FDE5" w:rsidR="00ED0923" w:rsidRPr="00801C39" w:rsidRDefault="00AE6C01" w:rsidP="00A02C7E">
      <w:pPr>
        <w:spacing w:after="160" w:line="240" w:lineRule="auto"/>
        <w:rPr>
          <w:rFonts w:cstheme="minorHAnsi"/>
          <w:sz w:val="22"/>
          <w:szCs w:val="22"/>
          <w:u w:val="single"/>
        </w:rPr>
      </w:pPr>
      <w:r w:rsidRPr="00801C39">
        <w:rPr>
          <w:rFonts w:cstheme="minorHAnsi"/>
          <w:sz w:val="22"/>
          <w:szCs w:val="22"/>
          <w:u w:val="single"/>
        </w:rPr>
        <w:t>Other Technology Tools</w:t>
      </w:r>
    </w:p>
    <w:p w14:paraId="7B8EE5C2" w14:textId="4135F1A2" w:rsidR="00ED0923" w:rsidRPr="00801C39" w:rsidRDefault="00ED0923" w:rsidP="00ED0923">
      <w:pPr>
        <w:spacing w:before="20" w:line="240" w:lineRule="auto"/>
        <w:rPr>
          <w:rFonts w:cstheme="minorHAnsi"/>
          <w:sz w:val="22"/>
          <w:szCs w:val="22"/>
        </w:rPr>
      </w:pPr>
      <w:r w:rsidRPr="00801C39">
        <w:rPr>
          <w:rFonts w:cstheme="minorHAnsi"/>
          <w:sz w:val="22"/>
          <w:szCs w:val="22"/>
        </w:rPr>
        <w:t>Other tools may be periodically used but you will be given instructions for those tools on a case-by-case basis.</w:t>
      </w:r>
    </w:p>
    <w:p w14:paraId="5E5B9C7A" w14:textId="6F74C60B" w:rsidR="00747C04" w:rsidRPr="00801C39" w:rsidRDefault="00747C04">
      <w:pPr>
        <w:tabs>
          <w:tab w:val="clear" w:pos="720"/>
          <w:tab w:val="clear" w:pos="4176"/>
          <w:tab w:val="clear" w:pos="5616"/>
          <w:tab w:val="clear" w:pos="6336"/>
        </w:tabs>
        <w:spacing w:line="240" w:lineRule="auto"/>
        <w:rPr>
          <w:rFonts w:cstheme="minorHAnsi"/>
          <w:sz w:val="22"/>
          <w:szCs w:val="22"/>
        </w:rPr>
      </w:pPr>
      <w:r w:rsidRPr="00801C39">
        <w:rPr>
          <w:rFonts w:cstheme="minorHAnsi"/>
          <w:sz w:val="22"/>
          <w:szCs w:val="22"/>
        </w:rPr>
        <w:br w:type="page"/>
      </w:r>
    </w:p>
    <w:p w14:paraId="6DDE8A4E" w14:textId="77777777" w:rsidR="00ED0923" w:rsidRPr="00801C39" w:rsidRDefault="00ED0923" w:rsidP="00A02C7E">
      <w:pPr>
        <w:spacing w:after="160" w:line="240" w:lineRule="auto"/>
        <w:rPr>
          <w:rFonts w:cstheme="minorHAnsi"/>
          <w:sz w:val="22"/>
          <w:szCs w:val="22"/>
        </w:rPr>
      </w:pPr>
    </w:p>
    <w:p w14:paraId="1396A176" w14:textId="77777777" w:rsidR="001C4E69" w:rsidRPr="00801C39" w:rsidRDefault="001C4E69" w:rsidP="001C4E69">
      <w:pPr>
        <w:pStyle w:val="CM11"/>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2"/>
          <w:szCs w:val="22"/>
        </w:rPr>
      </w:pPr>
      <w:r w:rsidRPr="00801C39">
        <w:rPr>
          <w:rFonts w:asciiTheme="minorHAnsi" w:hAnsiTheme="minorHAnsi" w:cstheme="minorHAnsi"/>
          <w:b/>
          <w:bCs/>
          <w:sz w:val="22"/>
          <w:szCs w:val="22"/>
        </w:rPr>
        <w:t>Important Notifications</w:t>
      </w:r>
    </w:p>
    <w:p w14:paraId="683B2FAC" w14:textId="77777777" w:rsidR="005657ED" w:rsidRPr="00801C39" w:rsidRDefault="005657ED" w:rsidP="005657ED">
      <w:pPr>
        <w:pStyle w:val="Heading1"/>
        <w:spacing w:before="120" w:after="120" w:line="264" w:lineRule="auto"/>
        <w:rPr>
          <w:rFonts w:asciiTheme="minorHAnsi" w:hAnsiTheme="minorHAnsi" w:cstheme="minorHAnsi"/>
          <w:sz w:val="22"/>
          <w:szCs w:val="22"/>
          <w:u w:val="single"/>
        </w:rPr>
      </w:pPr>
      <w:r w:rsidRPr="00801C39">
        <w:rPr>
          <w:rFonts w:asciiTheme="minorHAnsi" w:hAnsiTheme="minorHAnsi" w:cstheme="minorHAnsi"/>
          <w:sz w:val="22"/>
          <w:szCs w:val="22"/>
          <w:u w:val="single"/>
        </w:rPr>
        <w:t>Students with Disabilities</w:t>
      </w:r>
    </w:p>
    <w:p w14:paraId="41A0B678" w14:textId="77777777" w:rsidR="005657ED" w:rsidRPr="00801C39" w:rsidRDefault="005657ED" w:rsidP="005657ED">
      <w:pPr>
        <w:pStyle w:val="BodyText"/>
        <w:spacing w:before="24" w:line="264" w:lineRule="auto"/>
        <w:ind w:left="219" w:right="230"/>
        <w:rPr>
          <w:rFonts w:cstheme="minorHAnsi"/>
          <w:sz w:val="22"/>
          <w:szCs w:val="22"/>
        </w:rPr>
      </w:pPr>
      <w:r w:rsidRPr="00801C39">
        <w:rPr>
          <w:rFonts w:cstheme="minorHAnsi"/>
          <w:sz w:val="22"/>
          <w:szCs w:val="22"/>
        </w:rPr>
        <w:t xml:space="preserve">Students with disabilities may request appropriate academic accommodations from the Division of Diversity and Community Engagement, Services for Students with Disabilities, 512-471-6259, </w:t>
      </w:r>
      <w:hyperlink r:id="rId18">
        <w:r w:rsidRPr="00801C39">
          <w:rPr>
            <w:rFonts w:cstheme="minorHAnsi"/>
            <w:color w:val="0000FF"/>
            <w:sz w:val="22"/>
            <w:szCs w:val="22"/>
            <w:u w:val="single" w:color="0000FF"/>
          </w:rPr>
          <w:t>http://diversity.utexas.edu/disability/</w:t>
        </w:r>
      </w:hyperlink>
      <w:r w:rsidRPr="00801C39">
        <w:rPr>
          <w:rFonts w:cstheme="minorHAnsi"/>
          <w:sz w:val="22"/>
          <w:szCs w:val="22"/>
        </w:rPr>
        <w:t>.</w:t>
      </w:r>
    </w:p>
    <w:p w14:paraId="4D850364" w14:textId="74802A31" w:rsidR="005657ED" w:rsidRPr="00801C39" w:rsidRDefault="005657ED" w:rsidP="005657ED">
      <w:pPr>
        <w:pStyle w:val="Heading1"/>
        <w:spacing w:before="240" w:after="120" w:line="264" w:lineRule="auto"/>
        <w:ind w:right="3629"/>
        <w:rPr>
          <w:rFonts w:asciiTheme="minorHAnsi" w:hAnsiTheme="minorHAnsi" w:cstheme="minorHAnsi"/>
          <w:sz w:val="22"/>
          <w:szCs w:val="22"/>
          <w:u w:val="single"/>
        </w:rPr>
      </w:pPr>
      <w:r w:rsidRPr="00801C39">
        <w:rPr>
          <w:rFonts w:asciiTheme="minorHAnsi" w:hAnsiTheme="minorHAnsi" w:cstheme="minorHAnsi"/>
          <w:sz w:val="22"/>
          <w:szCs w:val="22"/>
        </w:rPr>
        <w:tab/>
      </w:r>
      <w:r w:rsidRPr="00801C39">
        <w:rPr>
          <w:rFonts w:asciiTheme="minorHAnsi" w:hAnsiTheme="minorHAnsi" w:cstheme="minorHAnsi"/>
          <w:sz w:val="22"/>
          <w:szCs w:val="22"/>
        </w:rPr>
        <w:tab/>
      </w:r>
      <w:r w:rsidRPr="00801C39">
        <w:rPr>
          <w:rFonts w:asciiTheme="minorHAnsi" w:hAnsiTheme="minorHAnsi" w:cstheme="minorHAnsi"/>
          <w:sz w:val="22"/>
          <w:szCs w:val="22"/>
        </w:rPr>
        <w:tab/>
      </w:r>
      <w:r w:rsidRPr="00801C39">
        <w:rPr>
          <w:rFonts w:asciiTheme="minorHAnsi" w:hAnsiTheme="minorHAnsi" w:cstheme="minorHAnsi"/>
          <w:sz w:val="22"/>
          <w:szCs w:val="22"/>
        </w:rPr>
        <w:tab/>
      </w:r>
      <w:r w:rsidRPr="00801C39">
        <w:rPr>
          <w:rFonts w:asciiTheme="minorHAnsi" w:hAnsiTheme="minorHAnsi" w:cstheme="minorHAnsi"/>
          <w:sz w:val="22"/>
          <w:szCs w:val="22"/>
        </w:rPr>
        <w:tab/>
      </w:r>
      <w:r w:rsidRPr="00801C39">
        <w:rPr>
          <w:rFonts w:asciiTheme="minorHAnsi" w:hAnsiTheme="minorHAnsi" w:cstheme="minorHAnsi"/>
          <w:sz w:val="22"/>
          <w:szCs w:val="22"/>
          <w:u w:val="single"/>
        </w:rPr>
        <w:t>Diversity and Inclusion</w:t>
      </w:r>
    </w:p>
    <w:p w14:paraId="02DFFF74" w14:textId="77777777" w:rsidR="005657ED" w:rsidRPr="00801C39" w:rsidRDefault="005657ED" w:rsidP="005657ED">
      <w:pPr>
        <w:pStyle w:val="BodyText"/>
        <w:spacing w:before="26" w:line="264" w:lineRule="auto"/>
        <w:ind w:left="220" w:right="584"/>
        <w:rPr>
          <w:rFonts w:cstheme="minorHAnsi"/>
          <w:sz w:val="22"/>
          <w:szCs w:val="22"/>
        </w:rPr>
      </w:pPr>
      <w:r w:rsidRPr="00801C39">
        <w:rPr>
          <w:rFonts w:cstheme="minorHAnsi"/>
          <w:sz w:val="22"/>
          <w:szCs w:val="22"/>
        </w:rPr>
        <w:t xml:space="preserve">It is my intent that students from all diverse backgrounds and perspectives be well served by this course, that students’ learning needs be addressed and that the diversity that students bring to this class can be comfortably expressed and be viewed as a resource, </w:t>
      </w:r>
      <w:proofErr w:type="gramStart"/>
      <w:r w:rsidRPr="00801C39">
        <w:rPr>
          <w:rFonts w:cstheme="minorHAnsi"/>
          <w:sz w:val="22"/>
          <w:szCs w:val="22"/>
        </w:rPr>
        <w:t>strength</w:t>
      </w:r>
      <w:proofErr w:type="gramEnd"/>
      <w:r w:rsidRPr="00801C39">
        <w:rPr>
          <w:rFonts w:cstheme="minorHAnsi"/>
          <w:sz w:val="22"/>
          <w:szCs w:val="22"/>
        </w:rPr>
        <w:t xml:space="preserve"> and benefit to all students. Please come to me at any time with any concerns.</w:t>
      </w:r>
    </w:p>
    <w:p w14:paraId="541FA1A7" w14:textId="332A2554" w:rsidR="00D24CB1" w:rsidRPr="00801C39" w:rsidRDefault="00D24CB1" w:rsidP="00D24CB1">
      <w:pPr>
        <w:pStyle w:val="BodyText"/>
        <w:spacing w:line="264" w:lineRule="auto"/>
        <w:ind w:left="219" w:right="262"/>
        <w:jc w:val="center"/>
        <w:rPr>
          <w:rFonts w:cstheme="minorHAnsi"/>
          <w:sz w:val="22"/>
          <w:szCs w:val="22"/>
          <w:u w:val="single"/>
        </w:rPr>
      </w:pPr>
      <w:r w:rsidRPr="00801C39">
        <w:rPr>
          <w:rFonts w:cstheme="minorHAnsi"/>
          <w:sz w:val="22"/>
          <w:szCs w:val="22"/>
          <w:u w:val="single"/>
        </w:rPr>
        <w:t>Religious Holy Days</w:t>
      </w:r>
    </w:p>
    <w:p w14:paraId="4EF06FF6" w14:textId="7D2D7648" w:rsidR="005657ED" w:rsidRPr="00801C39" w:rsidRDefault="005657ED" w:rsidP="005657ED">
      <w:pPr>
        <w:pStyle w:val="BodyText"/>
        <w:spacing w:line="264" w:lineRule="auto"/>
        <w:ind w:left="219" w:right="262"/>
        <w:rPr>
          <w:rFonts w:cstheme="minorHAnsi"/>
          <w:sz w:val="22"/>
          <w:szCs w:val="22"/>
        </w:rPr>
      </w:pPr>
      <w:r w:rsidRPr="00801C39">
        <w:rPr>
          <w:rFonts w:cstheme="minorHAnsi"/>
          <w:sz w:val="22"/>
          <w:szCs w:val="22"/>
        </w:rPr>
        <w:t xml:space="preserve">By UT Austin policy, you must notify me of your pending absence at least fourteen days prior to the date of observance of a religious holy day. If you must miss a class, an examination, a work assignment, or a project </w:t>
      </w:r>
      <w:proofErr w:type="gramStart"/>
      <w:r w:rsidRPr="00801C39">
        <w:rPr>
          <w:rFonts w:cstheme="minorHAnsi"/>
          <w:sz w:val="22"/>
          <w:szCs w:val="22"/>
        </w:rPr>
        <w:t>in order to</w:t>
      </w:r>
      <w:proofErr w:type="gramEnd"/>
      <w:r w:rsidRPr="00801C39">
        <w:rPr>
          <w:rFonts w:cstheme="minorHAnsi"/>
          <w:sz w:val="22"/>
          <w:szCs w:val="22"/>
        </w:rPr>
        <w:t xml:space="preserve"> observe a religious holy day, you will be given an opportunity to complete the missed work within a reasonable time after the</w:t>
      </w:r>
      <w:r w:rsidRPr="00801C39">
        <w:rPr>
          <w:rFonts w:cstheme="minorHAnsi"/>
          <w:spacing w:val="-21"/>
          <w:sz w:val="22"/>
          <w:szCs w:val="22"/>
        </w:rPr>
        <w:t xml:space="preserve"> </w:t>
      </w:r>
      <w:r w:rsidRPr="00801C39">
        <w:rPr>
          <w:rFonts w:cstheme="minorHAnsi"/>
          <w:sz w:val="22"/>
          <w:szCs w:val="22"/>
        </w:rPr>
        <w:t>absence.</w:t>
      </w:r>
    </w:p>
    <w:p w14:paraId="7903FDEA" w14:textId="77777777" w:rsidR="005657ED" w:rsidRPr="00801C39" w:rsidRDefault="005657ED" w:rsidP="00D24CB1">
      <w:pPr>
        <w:pStyle w:val="Heading1"/>
        <w:spacing w:before="240" w:after="120" w:line="264" w:lineRule="auto"/>
        <w:rPr>
          <w:rFonts w:asciiTheme="minorHAnsi" w:hAnsiTheme="minorHAnsi" w:cstheme="minorHAnsi"/>
          <w:sz w:val="22"/>
          <w:szCs w:val="22"/>
          <w:u w:val="single"/>
        </w:rPr>
      </w:pPr>
      <w:r w:rsidRPr="00801C39">
        <w:rPr>
          <w:rFonts w:asciiTheme="minorHAnsi" w:hAnsiTheme="minorHAnsi" w:cstheme="minorHAnsi"/>
          <w:sz w:val="22"/>
          <w:szCs w:val="22"/>
          <w:u w:val="single"/>
        </w:rPr>
        <w:t>Policy on Scholastic Dishonesty</w:t>
      </w:r>
    </w:p>
    <w:p w14:paraId="2930FA23" w14:textId="08FE0D56" w:rsidR="005657ED" w:rsidRPr="00801C39" w:rsidRDefault="005657ED" w:rsidP="005657ED">
      <w:pPr>
        <w:pStyle w:val="BodyText"/>
        <w:spacing w:before="26" w:line="264" w:lineRule="auto"/>
        <w:ind w:left="219" w:right="402"/>
        <w:rPr>
          <w:rFonts w:cstheme="minorHAnsi"/>
          <w:sz w:val="22"/>
          <w:szCs w:val="22"/>
        </w:rPr>
      </w:pPr>
      <w:r w:rsidRPr="00801C39">
        <w:rPr>
          <w:rFonts w:cstheme="minorHAnsi"/>
          <w:sz w:val="22"/>
          <w:szCs w:val="22"/>
        </w:rPr>
        <w:t xml:space="preserve">The McCombs School of Business has no tolerance for acts of scholastic dishonesty. The responsibilities of both students and faculty </w:t>
      </w:r>
      <w:proofErr w:type="gramStart"/>
      <w:r w:rsidRPr="00801C39">
        <w:rPr>
          <w:rFonts w:cstheme="minorHAnsi"/>
          <w:sz w:val="22"/>
          <w:szCs w:val="22"/>
        </w:rPr>
        <w:t>with regard to</w:t>
      </w:r>
      <w:proofErr w:type="gramEnd"/>
      <w:r w:rsidRPr="00801C39">
        <w:rPr>
          <w:rFonts w:cstheme="minorHAnsi"/>
          <w:sz w:val="22"/>
          <w:szCs w:val="22"/>
        </w:rPr>
        <w:t xml:space="preserve"> scholastic dishonesty are described in detail in the BBA Program’s Statement on Scholastic Dishonesty at </w:t>
      </w:r>
      <w:hyperlink r:id="rId19">
        <w:r w:rsidRPr="00801C39">
          <w:rPr>
            <w:rFonts w:cstheme="minorHAnsi"/>
            <w:color w:val="0000FF"/>
            <w:sz w:val="22"/>
            <w:szCs w:val="22"/>
            <w:u w:val="single" w:color="0000FF"/>
          </w:rPr>
          <w:t>http://my.mccombs.utexas.edu/BBA/Code-of-Ethics</w:t>
        </w:r>
      </w:hyperlink>
      <w:r w:rsidRPr="00801C39">
        <w:rPr>
          <w:rFonts w:cstheme="minorHAnsi"/>
          <w:sz w:val="22"/>
          <w:szCs w:val="22"/>
        </w:rPr>
        <w:t xml:space="preserve">. By teaching this course, I have agreed to observe all faculty responsibilities described there. By enrolling in this class, you have agreed to observe all student responsibilities described there. If the application of the Statement on Scholastic Dishonesty to this class or its assignments is unclear in any way, it is your responsibility to ask me for clarification. Students who violate University rules on scholastic dishonesty are subject to disciplinary penalties, including the possibility of failure in the course and/or dismissal from the University. Since dishonesty harms the individual, all students, the integrity of the University, and the value of our academic brand, policies on scholastic dishonesty will be strictly enforced. You should refer to the Student Conduct and Academic Integrity website at </w:t>
      </w:r>
      <w:hyperlink r:id="rId20">
        <w:r w:rsidRPr="00801C39">
          <w:rPr>
            <w:rFonts w:cstheme="minorHAnsi"/>
            <w:color w:val="0000FF"/>
            <w:sz w:val="22"/>
            <w:szCs w:val="22"/>
            <w:u w:val="single" w:color="0000FF"/>
          </w:rPr>
          <w:t>http://deanofstudents.utexas.edu/conduct/</w:t>
        </w:r>
        <w:r w:rsidRPr="00801C39">
          <w:rPr>
            <w:rFonts w:cstheme="minorHAnsi"/>
            <w:color w:val="0000FF"/>
            <w:sz w:val="22"/>
            <w:szCs w:val="22"/>
          </w:rPr>
          <w:t xml:space="preserve"> </w:t>
        </w:r>
      </w:hyperlink>
      <w:r w:rsidRPr="00801C39">
        <w:rPr>
          <w:rFonts w:cstheme="minorHAnsi"/>
          <w:sz w:val="22"/>
          <w:szCs w:val="22"/>
        </w:rPr>
        <w:t>to access the official University policies and procedures on scholastic dishonesty as well as further elaboration on what constitutes scholastic dishonesty.</w:t>
      </w:r>
    </w:p>
    <w:p w14:paraId="226CC27F" w14:textId="17A8FDFF" w:rsidR="000764F8" w:rsidRPr="00801C39" w:rsidRDefault="000764F8" w:rsidP="000764F8">
      <w:pPr>
        <w:pStyle w:val="BodyText"/>
        <w:spacing w:before="26" w:line="264" w:lineRule="auto"/>
        <w:ind w:left="219" w:right="402"/>
        <w:jc w:val="center"/>
        <w:rPr>
          <w:rFonts w:cstheme="minorHAnsi"/>
          <w:sz w:val="22"/>
          <w:szCs w:val="22"/>
          <w:u w:val="single"/>
        </w:rPr>
      </w:pPr>
      <w:r w:rsidRPr="00801C39">
        <w:rPr>
          <w:rFonts w:cstheme="minorHAnsi"/>
          <w:sz w:val="22"/>
          <w:szCs w:val="22"/>
          <w:u w:val="single"/>
        </w:rPr>
        <w:t>Sharing of Course Materials</w:t>
      </w:r>
    </w:p>
    <w:p w14:paraId="66CA36A1" w14:textId="226049BB" w:rsidR="000764F8" w:rsidRPr="00801C39" w:rsidRDefault="00F07F38" w:rsidP="000764F8">
      <w:pPr>
        <w:pStyle w:val="BodyText"/>
        <w:spacing w:before="26" w:line="264" w:lineRule="auto"/>
        <w:ind w:left="219" w:right="402"/>
        <w:rPr>
          <w:rFonts w:cstheme="minorHAnsi"/>
          <w:sz w:val="22"/>
          <w:szCs w:val="22"/>
        </w:rPr>
      </w:pPr>
      <w:r w:rsidRPr="00801C39">
        <w:rPr>
          <w:rFonts w:cstheme="minorHAnsi"/>
          <w:color w:val="282828"/>
          <w:sz w:val="22"/>
          <w:szCs w:val="22"/>
          <w:shd w:val="clear" w:color="auto" w:fill="FFFFFF"/>
        </w:rPr>
        <w:t xml:space="preserve">No materials used in this class, including, but not limited to, lecture hand-outs, videos, assessments (quizzes, exams, papers, projects, homework assignments), in-class materials, review sheets, and additional problem sets, may be shared online or with anyone outside of the class unless you have my explicit, written permission. Unauthorized sharing of materials promotes cheating. It is a violation of the University’s Student Honor Code and an act of </w:t>
      </w:r>
      <w:r w:rsidRPr="00801C39">
        <w:rPr>
          <w:rFonts w:cstheme="minorHAnsi"/>
          <w:color w:val="282828"/>
          <w:sz w:val="22"/>
          <w:szCs w:val="22"/>
          <w:shd w:val="clear" w:color="auto" w:fill="FFFFFF"/>
        </w:rPr>
        <w:lastRenderedPageBreak/>
        <w:t xml:space="preserve">academic dishonesty. I am </w:t>
      </w:r>
      <w:proofErr w:type="gramStart"/>
      <w:r w:rsidRPr="00801C39">
        <w:rPr>
          <w:rFonts w:cstheme="minorHAnsi"/>
          <w:color w:val="282828"/>
          <w:sz w:val="22"/>
          <w:szCs w:val="22"/>
          <w:shd w:val="clear" w:color="auto" w:fill="FFFFFF"/>
        </w:rPr>
        <w:t>well aware</w:t>
      </w:r>
      <w:proofErr w:type="gramEnd"/>
      <w:r w:rsidRPr="00801C39">
        <w:rPr>
          <w:rFonts w:cstheme="minorHAnsi"/>
          <w:color w:val="282828"/>
          <w:sz w:val="22"/>
          <w:szCs w:val="22"/>
          <w:shd w:val="clear" w:color="auto" w:fill="FFFFFF"/>
        </w:rPr>
        <w:t xml:space="preserve"> of the sites used for sharing materials, and any materials found online that are associated with you, or any suspected unauthorized sharing of materials, will be reported to Student Conduct and Academic Integrity in the Office of the Dean of Students. These reports can result in sanctions, including failure in the course. </w:t>
      </w:r>
    </w:p>
    <w:p w14:paraId="56F8DB91" w14:textId="77777777" w:rsidR="005657ED" w:rsidRPr="00801C39" w:rsidRDefault="005657ED" w:rsidP="00C6636C">
      <w:pPr>
        <w:pStyle w:val="Heading1"/>
        <w:spacing w:before="120" w:after="120" w:line="264" w:lineRule="auto"/>
        <w:rPr>
          <w:rFonts w:asciiTheme="minorHAnsi" w:hAnsiTheme="minorHAnsi" w:cstheme="minorHAnsi"/>
          <w:sz w:val="22"/>
          <w:szCs w:val="22"/>
          <w:u w:val="single"/>
        </w:rPr>
      </w:pPr>
      <w:r w:rsidRPr="00801C39">
        <w:rPr>
          <w:rFonts w:asciiTheme="minorHAnsi" w:hAnsiTheme="minorHAnsi" w:cstheme="minorHAnsi"/>
          <w:sz w:val="22"/>
          <w:szCs w:val="22"/>
          <w:u w:val="single"/>
        </w:rPr>
        <w:t>Campus Safety</w:t>
      </w:r>
    </w:p>
    <w:p w14:paraId="240C3520" w14:textId="77777777" w:rsidR="005657ED" w:rsidRPr="00801C39" w:rsidRDefault="005657ED" w:rsidP="005657ED">
      <w:pPr>
        <w:pStyle w:val="BodyText"/>
        <w:spacing w:before="26" w:line="264" w:lineRule="auto"/>
        <w:ind w:left="219" w:right="376"/>
        <w:rPr>
          <w:rFonts w:cstheme="minorHAnsi"/>
          <w:sz w:val="22"/>
          <w:szCs w:val="22"/>
        </w:rPr>
      </w:pPr>
      <w:r w:rsidRPr="00801C39">
        <w:rPr>
          <w:rFonts w:cstheme="minorHAnsi"/>
          <w:sz w:val="22"/>
          <w:szCs w:val="22"/>
        </w:rPr>
        <w:t xml:space="preserve">Please note the following key recommendations regarding emergency evacuation, provided by the Office of Campus Safety and Security, 512-471-5767, More info at: </w:t>
      </w:r>
      <w:hyperlink r:id="rId21">
        <w:r w:rsidRPr="00801C39">
          <w:rPr>
            <w:rFonts w:cstheme="minorHAnsi"/>
            <w:color w:val="0000FF"/>
            <w:sz w:val="22"/>
            <w:szCs w:val="22"/>
            <w:u w:val="single" w:color="0000FF"/>
          </w:rPr>
          <w:t>https://preparedness.utexas.edu/</w:t>
        </w:r>
      </w:hyperlink>
      <w:r w:rsidRPr="00801C39">
        <w:rPr>
          <w:rFonts w:cstheme="minorHAnsi"/>
          <w:color w:val="0000FF"/>
          <w:sz w:val="22"/>
          <w:szCs w:val="22"/>
          <w:u w:val="single" w:color="0000FF"/>
        </w:rPr>
        <w:t>.</w:t>
      </w:r>
    </w:p>
    <w:p w14:paraId="035ED23D" w14:textId="77777777" w:rsidR="005657ED" w:rsidRPr="00801C39" w:rsidRDefault="005657ED" w:rsidP="005657ED">
      <w:pPr>
        <w:pStyle w:val="ListParagraph"/>
        <w:widowControl w:val="0"/>
        <w:numPr>
          <w:ilvl w:val="0"/>
          <w:numId w:val="25"/>
        </w:numPr>
        <w:tabs>
          <w:tab w:val="clear" w:pos="720"/>
          <w:tab w:val="clear" w:pos="4176"/>
          <w:tab w:val="clear" w:pos="5616"/>
          <w:tab w:val="clear" w:pos="6336"/>
          <w:tab w:val="left" w:pos="940"/>
          <w:tab w:val="left" w:pos="941"/>
        </w:tabs>
        <w:autoSpaceDE w:val="0"/>
        <w:autoSpaceDN w:val="0"/>
        <w:spacing w:line="264" w:lineRule="auto"/>
        <w:ind w:right="710" w:hanging="360"/>
        <w:contextualSpacing w:val="0"/>
        <w:rPr>
          <w:rFonts w:cstheme="minorHAnsi"/>
          <w:sz w:val="22"/>
          <w:szCs w:val="22"/>
        </w:rPr>
      </w:pPr>
      <w:r w:rsidRPr="00801C39">
        <w:rPr>
          <w:rFonts w:cstheme="minorHAnsi"/>
          <w:sz w:val="22"/>
          <w:szCs w:val="22"/>
        </w:rPr>
        <w:t>Occupants of buildings on The University of Texas at Austin campus are required to evacuate buildings and assemble outside when a fire alarm is</w:t>
      </w:r>
      <w:r w:rsidRPr="00801C39">
        <w:rPr>
          <w:rFonts w:cstheme="minorHAnsi"/>
          <w:spacing w:val="-15"/>
          <w:sz w:val="22"/>
          <w:szCs w:val="22"/>
        </w:rPr>
        <w:t xml:space="preserve"> </w:t>
      </w:r>
      <w:r w:rsidRPr="00801C39">
        <w:rPr>
          <w:rFonts w:cstheme="minorHAnsi"/>
          <w:sz w:val="22"/>
          <w:szCs w:val="22"/>
        </w:rPr>
        <w:t>activated.</w:t>
      </w:r>
    </w:p>
    <w:p w14:paraId="67B417D1" w14:textId="77777777" w:rsidR="005657ED" w:rsidRPr="00801C39" w:rsidRDefault="005657ED" w:rsidP="005657ED">
      <w:pPr>
        <w:pStyle w:val="ListParagraph"/>
        <w:widowControl w:val="0"/>
        <w:numPr>
          <w:ilvl w:val="0"/>
          <w:numId w:val="25"/>
        </w:numPr>
        <w:tabs>
          <w:tab w:val="clear" w:pos="720"/>
          <w:tab w:val="clear" w:pos="4176"/>
          <w:tab w:val="clear" w:pos="5616"/>
          <w:tab w:val="clear" w:pos="6336"/>
          <w:tab w:val="left" w:pos="940"/>
          <w:tab w:val="left" w:pos="941"/>
        </w:tabs>
        <w:autoSpaceDE w:val="0"/>
        <w:autoSpaceDN w:val="0"/>
        <w:spacing w:line="264" w:lineRule="auto"/>
        <w:ind w:hanging="360"/>
        <w:contextualSpacing w:val="0"/>
        <w:rPr>
          <w:rFonts w:cstheme="minorHAnsi"/>
          <w:sz w:val="22"/>
          <w:szCs w:val="22"/>
        </w:rPr>
      </w:pPr>
      <w:r w:rsidRPr="00801C39">
        <w:rPr>
          <w:rFonts w:cstheme="minorHAnsi"/>
          <w:sz w:val="22"/>
          <w:szCs w:val="22"/>
        </w:rPr>
        <w:t>Familiarize yourself with all exit doors of each classroom and building you may</w:t>
      </w:r>
      <w:r w:rsidRPr="00801C39">
        <w:rPr>
          <w:rFonts w:cstheme="minorHAnsi"/>
          <w:spacing w:val="-28"/>
          <w:sz w:val="22"/>
          <w:szCs w:val="22"/>
        </w:rPr>
        <w:t xml:space="preserve"> </w:t>
      </w:r>
      <w:r w:rsidRPr="00801C39">
        <w:rPr>
          <w:rFonts w:cstheme="minorHAnsi"/>
          <w:sz w:val="22"/>
          <w:szCs w:val="22"/>
        </w:rPr>
        <w:t>occupy.</w:t>
      </w:r>
    </w:p>
    <w:p w14:paraId="0302ACD5" w14:textId="77777777" w:rsidR="005657ED" w:rsidRPr="00801C39" w:rsidRDefault="005657ED" w:rsidP="005657ED">
      <w:pPr>
        <w:pStyle w:val="ListParagraph"/>
        <w:widowControl w:val="0"/>
        <w:numPr>
          <w:ilvl w:val="0"/>
          <w:numId w:val="25"/>
        </w:numPr>
        <w:tabs>
          <w:tab w:val="clear" w:pos="720"/>
          <w:tab w:val="clear" w:pos="4176"/>
          <w:tab w:val="clear" w:pos="5616"/>
          <w:tab w:val="clear" w:pos="6336"/>
          <w:tab w:val="left" w:pos="940"/>
          <w:tab w:val="left" w:pos="941"/>
        </w:tabs>
        <w:autoSpaceDE w:val="0"/>
        <w:autoSpaceDN w:val="0"/>
        <w:spacing w:line="264" w:lineRule="auto"/>
        <w:ind w:hanging="360"/>
        <w:contextualSpacing w:val="0"/>
        <w:rPr>
          <w:rFonts w:cstheme="minorHAnsi"/>
          <w:sz w:val="22"/>
          <w:szCs w:val="22"/>
        </w:rPr>
      </w:pPr>
      <w:r w:rsidRPr="00801C39">
        <w:rPr>
          <w:rFonts w:cstheme="minorHAnsi"/>
          <w:sz w:val="22"/>
          <w:szCs w:val="22"/>
        </w:rPr>
        <w:t>If you need evacuation assistance, inform the instructor in writing</w:t>
      </w:r>
      <w:r w:rsidRPr="00801C39">
        <w:rPr>
          <w:rFonts w:cstheme="minorHAnsi"/>
          <w:spacing w:val="-6"/>
          <w:sz w:val="22"/>
          <w:szCs w:val="22"/>
        </w:rPr>
        <w:t xml:space="preserve"> </w:t>
      </w:r>
      <w:r w:rsidRPr="00801C39">
        <w:rPr>
          <w:rFonts w:cstheme="minorHAnsi"/>
          <w:sz w:val="22"/>
          <w:szCs w:val="22"/>
        </w:rPr>
        <w:t>asap.</w:t>
      </w:r>
    </w:p>
    <w:p w14:paraId="18AD1D2E" w14:textId="77777777" w:rsidR="005657ED" w:rsidRPr="00801C39" w:rsidRDefault="005657ED" w:rsidP="005657ED">
      <w:pPr>
        <w:pStyle w:val="ListParagraph"/>
        <w:widowControl w:val="0"/>
        <w:numPr>
          <w:ilvl w:val="0"/>
          <w:numId w:val="25"/>
        </w:numPr>
        <w:tabs>
          <w:tab w:val="clear" w:pos="720"/>
          <w:tab w:val="clear" w:pos="4176"/>
          <w:tab w:val="clear" w:pos="5616"/>
          <w:tab w:val="clear" w:pos="6336"/>
          <w:tab w:val="left" w:pos="940"/>
          <w:tab w:val="left" w:pos="941"/>
        </w:tabs>
        <w:autoSpaceDE w:val="0"/>
        <w:autoSpaceDN w:val="0"/>
        <w:spacing w:before="6" w:line="264" w:lineRule="auto"/>
        <w:ind w:hanging="360"/>
        <w:contextualSpacing w:val="0"/>
        <w:rPr>
          <w:rFonts w:cstheme="minorHAnsi"/>
          <w:sz w:val="22"/>
          <w:szCs w:val="22"/>
        </w:rPr>
      </w:pPr>
      <w:r w:rsidRPr="00801C39">
        <w:rPr>
          <w:rFonts w:cstheme="minorHAnsi"/>
          <w:sz w:val="22"/>
          <w:szCs w:val="22"/>
        </w:rPr>
        <w:t>In the event of an evacuation, follow the instruction of faculty or class</w:t>
      </w:r>
      <w:r w:rsidRPr="00801C39">
        <w:rPr>
          <w:rFonts w:cstheme="minorHAnsi"/>
          <w:spacing w:val="-19"/>
          <w:sz w:val="22"/>
          <w:szCs w:val="22"/>
        </w:rPr>
        <w:t xml:space="preserve"> </w:t>
      </w:r>
      <w:r w:rsidRPr="00801C39">
        <w:rPr>
          <w:rFonts w:cstheme="minorHAnsi"/>
          <w:sz w:val="22"/>
          <w:szCs w:val="22"/>
        </w:rPr>
        <w:t>instructors.</w:t>
      </w:r>
    </w:p>
    <w:p w14:paraId="44453139" w14:textId="77777777" w:rsidR="005657ED" w:rsidRPr="00801C39" w:rsidRDefault="005657ED" w:rsidP="005657ED">
      <w:pPr>
        <w:pStyle w:val="ListParagraph"/>
        <w:widowControl w:val="0"/>
        <w:numPr>
          <w:ilvl w:val="0"/>
          <w:numId w:val="25"/>
        </w:numPr>
        <w:tabs>
          <w:tab w:val="clear" w:pos="720"/>
          <w:tab w:val="clear" w:pos="4176"/>
          <w:tab w:val="clear" w:pos="5616"/>
          <w:tab w:val="clear" w:pos="6336"/>
          <w:tab w:val="left" w:pos="940"/>
          <w:tab w:val="left" w:pos="941"/>
        </w:tabs>
        <w:autoSpaceDE w:val="0"/>
        <w:autoSpaceDN w:val="0"/>
        <w:spacing w:before="7" w:line="264" w:lineRule="auto"/>
        <w:ind w:right="1076" w:hanging="360"/>
        <w:contextualSpacing w:val="0"/>
        <w:rPr>
          <w:rFonts w:cstheme="minorHAnsi"/>
          <w:sz w:val="22"/>
          <w:szCs w:val="22"/>
        </w:rPr>
      </w:pPr>
      <w:r w:rsidRPr="00801C39">
        <w:rPr>
          <w:rFonts w:cstheme="minorHAnsi"/>
          <w:sz w:val="22"/>
          <w:szCs w:val="22"/>
        </w:rPr>
        <w:t>Do not re-enter a building unless given instructions by Austin or UT police or fire authorities.</w:t>
      </w:r>
    </w:p>
    <w:p w14:paraId="2D7E3B70" w14:textId="77777777" w:rsidR="005657ED" w:rsidRPr="00801C39" w:rsidRDefault="005657ED" w:rsidP="005657ED">
      <w:pPr>
        <w:pStyle w:val="BodyText"/>
        <w:widowControl w:val="0"/>
        <w:numPr>
          <w:ilvl w:val="0"/>
          <w:numId w:val="26"/>
        </w:numPr>
        <w:tabs>
          <w:tab w:val="clear" w:pos="720"/>
          <w:tab w:val="clear" w:pos="4176"/>
          <w:tab w:val="clear" w:pos="5616"/>
          <w:tab w:val="clear" w:pos="6336"/>
        </w:tabs>
        <w:autoSpaceDE w:val="0"/>
        <w:autoSpaceDN w:val="0"/>
        <w:spacing w:after="0" w:line="264" w:lineRule="auto"/>
        <w:ind w:left="936"/>
        <w:rPr>
          <w:rFonts w:cstheme="minorHAnsi"/>
          <w:sz w:val="22"/>
          <w:szCs w:val="22"/>
        </w:rPr>
      </w:pPr>
      <w:r w:rsidRPr="00801C39">
        <w:rPr>
          <w:rFonts w:cstheme="minorHAnsi"/>
          <w:sz w:val="22"/>
          <w:szCs w:val="22"/>
        </w:rPr>
        <w:t xml:space="preserve">Behavior Concerns Advice Line (BCAL): 512-232-5050 or </w:t>
      </w:r>
      <w:hyperlink r:id="rId22">
        <w:r w:rsidRPr="00801C39">
          <w:rPr>
            <w:rFonts w:cstheme="minorHAnsi"/>
            <w:color w:val="0000FF"/>
            <w:sz w:val="22"/>
            <w:szCs w:val="22"/>
            <w:u w:val="single" w:color="0000FF"/>
          </w:rPr>
          <w:t>on-line</w:t>
        </w:r>
        <w:r w:rsidRPr="00801C39">
          <w:rPr>
            <w:rFonts w:cstheme="minorHAnsi"/>
            <w:sz w:val="22"/>
            <w:szCs w:val="22"/>
          </w:rPr>
          <w:t>.</w:t>
        </w:r>
      </w:hyperlink>
    </w:p>
    <w:p w14:paraId="5EBB0875" w14:textId="77777777" w:rsidR="005657ED" w:rsidRPr="00801C39" w:rsidRDefault="005657ED" w:rsidP="005657ED">
      <w:pPr>
        <w:pStyle w:val="BodyText"/>
        <w:widowControl w:val="0"/>
        <w:numPr>
          <w:ilvl w:val="0"/>
          <w:numId w:val="26"/>
        </w:numPr>
        <w:tabs>
          <w:tab w:val="clear" w:pos="720"/>
          <w:tab w:val="clear" w:pos="4176"/>
          <w:tab w:val="clear" w:pos="5616"/>
          <w:tab w:val="clear" w:pos="6336"/>
        </w:tabs>
        <w:autoSpaceDE w:val="0"/>
        <w:autoSpaceDN w:val="0"/>
        <w:spacing w:after="0" w:line="264" w:lineRule="auto"/>
        <w:ind w:left="936"/>
        <w:rPr>
          <w:rFonts w:cstheme="minorHAnsi"/>
          <w:b/>
          <w:bCs/>
          <w:sz w:val="22"/>
          <w:szCs w:val="22"/>
        </w:rPr>
      </w:pPr>
      <w:r w:rsidRPr="00801C39">
        <w:rPr>
          <w:rFonts w:cstheme="minorHAnsi"/>
          <w:noProof/>
          <w:sz w:val="22"/>
          <w:szCs w:val="22"/>
        </w:rPr>
        <mc:AlternateContent>
          <mc:Choice Requires="wps">
            <w:drawing>
              <wp:anchor distT="0" distB="0" distL="114300" distR="114300" simplePos="0" relativeHeight="251660288" behindDoc="0" locked="0" layoutInCell="1" allowOverlap="1" wp14:anchorId="14D2EBF0" wp14:editId="7AB20743">
                <wp:simplePos x="0" y="0"/>
                <wp:positionH relativeFrom="page">
                  <wp:posOffset>6816725</wp:posOffset>
                </wp:positionH>
                <wp:positionV relativeFrom="paragraph">
                  <wp:posOffset>205740</wp:posOffset>
                </wp:positionV>
                <wp:extent cx="38100" cy="10795"/>
                <wp:effectExtent l="0" t="635" r="3175"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76DDDF" id="Rectangle 2" o:spid="_x0000_s1026" style="position:absolute;margin-left:536.75pt;margin-top:16.2pt;width:3pt;height:.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" fillcolor="black" stroked="f">
                <w10:wrap anchorx="page"/>
              </v:rect>
            </w:pict>
          </mc:Fallback>
        </mc:AlternateContent>
      </w:r>
      <w:r w:rsidRPr="00801C39">
        <w:rPr>
          <w:rFonts w:cstheme="minorHAnsi"/>
          <w:sz w:val="22"/>
          <w:szCs w:val="22"/>
        </w:rPr>
        <w:t xml:space="preserve">In case of emergency, further information will be available at: </w:t>
      </w:r>
      <w:hyperlink r:id="rId23">
        <w:r w:rsidRPr="00801C39">
          <w:rPr>
            <w:rFonts w:cstheme="minorHAnsi"/>
            <w:color w:val="0000FF"/>
            <w:sz w:val="22"/>
            <w:szCs w:val="22"/>
            <w:u w:val="single" w:color="0000FF"/>
          </w:rPr>
          <w:t>http://www.utexas.edu/emergency</w:t>
        </w:r>
      </w:hyperlink>
      <w:r w:rsidRPr="00801C39">
        <w:rPr>
          <w:rFonts w:cstheme="minorHAnsi"/>
          <w:sz w:val="22"/>
          <w:szCs w:val="22"/>
        </w:rPr>
        <w:t>.</w:t>
      </w:r>
    </w:p>
    <w:p w14:paraId="01F08C96" w14:textId="768FF4AB" w:rsidR="005657ED" w:rsidRPr="00801C39" w:rsidRDefault="005657ED" w:rsidP="005657ED">
      <w:pPr>
        <w:pStyle w:val="BodyText"/>
        <w:spacing w:before="240" w:line="264" w:lineRule="auto"/>
        <w:jc w:val="center"/>
        <w:rPr>
          <w:rFonts w:cstheme="minorHAnsi"/>
          <w:sz w:val="22"/>
          <w:szCs w:val="22"/>
          <w:u w:val="single"/>
        </w:rPr>
      </w:pPr>
      <w:r w:rsidRPr="00801C39">
        <w:rPr>
          <w:rFonts w:cstheme="minorHAnsi"/>
          <w:sz w:val="22"/>
          <w:szCs w:val="22"/>
          <w:u w:val="single"/>
        </w:rPr>
        <w:t>Title IX Reporting</w:t>
      </w:r>
    </w:p>
    <w:p w14:paraId="044E0A32" w14:textId="77777777" w:rsidR="005657ED" w:rsidRPr="00801C39" w:rsidRDefault="005657ED" w:rsidP="005657ED">
      <w:pPr>
        <w:pStyle w:val="BodyText"/>
        <w:spacing w:before="94" w:line="264" w:lineRule="auto"/>
        <w:ind w:left="180"/>
        <w:rPr>
          <w:rFonts w:cstheme="minorHAnsi"/>
          <w:sz w:val="22"/>
          <w:szCs w:val="22"/>
        </w:rPr>
      </w:pPr>
      <w:r w:rsidRPr="00801C39">
        <w:rPr>
          <w:rFonts w:cstheme="minorHAnsi"/>
          <w:sz w:val="22"/>
          <w:szCs w:val="22"/>
        </w:rPr>
        <w:t>Title IX is a federal law that protects against sex and gender-based discrimination, sexual harassment, sexual assault, sexual misconduct, dating/domestic violence and stalking at federally funded educational institutions. UT Austin is committed to fostering a learning and working environment free from discrimination in all its forms. When sexual misconduct occurs in our community, the university can:</w:t>
      </w:r>
    </w:p>
    <w:p w14:paraId="40E9E061" w14:textId="77777777" w:rsidR="005657ED" w:rsidRPr="00801C39" w:rsidRDefault="005657ED" w:rsidP="005657ED">
      <w:pPr>
        <w:pStyle w:val="BodyText"/>
        <w:widowControl w:val="0"/>
        <w:numPr>
          <w:ilvl w:val="0"/>
          <w:numId w:val="27"/>
        </w:numPr>
        <w:tabs>
          <w:tab w:val="clear" w:pos="720"/>
          <w:tab w:val="clear" w:pos="4176"/>
          <w:tab w:val="clear" w:pos="5616"/>
          <w:tab w:val="clear" w:pos="6336"/>
        </w:tabs>
        <w:autoSpaceDE w:val="0"/>
        <w:autoSpaceDN w:val="0"/>
        <w:spacing w:before="94" w:after="0" w:line="264" w:lineRule="auto"/>
        <w:ind w:left="1080"/>
        <w:rPr>
          <w:rFonts w:cstheme="minorHAnsi"/>
          <w:sz w:val="22"/>
          <w:szCs w:val="22"/>
        </w:rPr>
      </w:pPr>
      <w:r w:rsidRPr="00801C39">
        <w:rPr>
          <w:rFonts w:cstheme="minorHAnsi"/>
          <w:sz w:val="22"/>
          <w:szCs w:val="22"/>
        </w:rPr>
        <w:t>Intervene to prevent harmful behavior from continuing or escalating.</w:t>
      </w:r>
    </w:p>
    <w:p w14:paraId="6751CD42" w14:textId="77777777" w:rsidR="005657ED" w:rsidRPr="00801C39" w:rsidRDefault="005657ED" w:rsidP="005657ED">
      <w:pPr>
        <w:pStyle w:val="BodyText"/>
        <w:widowControl w:val="0"/>
        <w:numPr>
          <w:ilvl w:val="0"/>
          <w:numId w:val="27"/>
        </w:numPr>
        <w:tabs>
          <w:tab w:val="clear" w:pos="720"/>
          <w:tab w:val="clear" w:pos="4176"/>
          <w:tab w:val="clear" w:pos="5616"/>
          <w:tab w:val="clear" w:pos="6336"/>
        </w:tabs>
        <w:autoSpaceDE w:val="0"/>
        <w:autoSpaceDN w:val="0"/>
        <w:spacing w:before="94" w:after="0" w:line="264" w:lineRule="auto"/>
        <w:ind w:left="1080"/>
        <w:rPr>
          <w:rFonts w:cstheme="minorHAnsi"/>
          <w:sz w:val="22"/>
          <w:szCs w:val="22"/>
        </w:rPr>
      </w:pPr>
      <w:r w:rsidRPr="00801C39">
        <w:rPr>
          <w:rFonts w:cstheme="minorHAnsi"/>
          <w:sz w:val="22"/>
          <w:szCs w:val="22"/>
        </w:rPr>
        <w:t xml:space="preserve">Provide support and remedies to students and employees who have experienced harm or have become involved in a Title IX investigation. </w:t>
      </w:r>
    </w:p>
    <w:p w14:paraId="483C3A56" w14:textId="77777777" w:rsidR="005657ED" w:rsidRPr="00801C39" w:rsidRDefault="005657ED" w:rsidP="005657ED">
      <w:pPr>
        <w:pStyle w:val="BodyText"/>
        <w:widowControl w:val="0"/>
        <w:numPr>
          <w:ilvl w:val="0"/>
          <w:numId w:val="27"/>
        </w:numPr>
        <w:tabs>
          <w:tab w:val="clear" w:pos="720"/>
          <w:tab w:val="clear" w:pos="4176"/>
          <w:tab w:val="clear" w:pos="5616"/>
          <w:tab w:val="clear" w:pos="6336"/>
        </w:tabs>
        <w:autoSpaceDE w:val="0"/>
        <w:autoSpaceDN w:val="0"/>
        <w:spacing w:before="94" w:after="0" w:line="264" w:lineRule="auto"/>
        <w:ind w:left="1080"/>
        <w:rPr>
          <w:rFonts w:cstheme="minorHAnsi"/>
          <w:sz w:val="22"/>
          <w:szCs w:val="22"/>
        </w:rPr>
      </w:pPr>
      <w:r w:rsidRPr="00801C39">
        <w:rPr>
          <w:rFonts w:cstheme="minorHAnsi"/>
          <w:sz w:val="22"/>
          <w:szCs w:val="22"/>
        </w:rPr>
        <w:t xml:space="preserve">Investigate and discipline violations of the university’s </w:t>
      </w:r>
      <w:hyperlink r:id="rId24" w:history="1">
        <w:r w:rsidRPr="00801C39">
          <w:rPr>
            <w:rStyle w:val="Hyperlink"/>
            <w:rFonts w:cstheme="minorHAnsi"/>
            <w:sz w:val="22"/>
            <w:szCs w:val="22"/>
          </w:rPr>
          <w:t>relevant policies</w:t>
        </w:r>
      </w:hyperlink>
      <w:r w:rsidRPr="00801C39">
        <w:rPr>
          <w:rFonts w:cstheme="minorHAnsi"/>
          <w:sz w:val="22"/>
          <w:szCs w:val="22"/>
        </w:rPr>
        <w:t>.</w:t>
      </w:r>
    </w:p>
    <w:p w14:paraId="4996DB85" w14:textId="77777777" w:rsidR="005657ED" w:rsidRPr="00801C39" w:rsidRDefault="005657ED" w:rsidP="005657ED">
      <w:pPr>
        <w:pStyle w:val="BodyText"/>
        <w:spacing w:before="94" w:line="264" w:lineRule="auto"/>
        <w:ind w:left="180"/>
        <w:rPr>
          <w:rFonts w:cstheme="minorHAnsi"/>
          <w:sz w:val="22"/>
          <w:szCs w:val="22"/>
        </w:rPr>
      </w:pPr>
      <w:r w:rsidRPr="00801C39">
        <w:rPr>
          <w:rFonts w:cstheme="minorHAnsi"/>
          <w:sz w:val="22"/>
          <w:szCs w:val="22"/>
        </w:rPr>
        <w:t xml:space="preserve">Beginning January 1, 2020, Texas Senate Bill 212 requires all employees of Texas universities, including faculty, report any information to the Title IX Office regarding sexual harassment, sexual assault, dating violence and stalking that is disclosed to them. Texas law requires that all employees who witness or receive any information of this type (including, but not limited to, writing assignments, class discussions, or one-on-one conversations) must be reported. </w:t>
      </w:r>
      <w:r w:rsidRPr="00801C39">
        <w:rPr>
          <w:rFonts w:cstheme="minorHAnsi"/>
          <w:b/>
          <w:bCs/>
          <w:sz w:val="22"/>
          <w:szCs w:val="22"/>
        </w:rPr>
        <w:t>I am a Responsible Employee and</w:t>
      </w:r>
      <w:r w:rsidRPr="00801C39">
        <w:rPr>
          <w:rFonts w:cstheme="minorHAnsi"/>
          <w:sz w:val="22"/>
          <w:szCs w:val="22"/>
        </w:rPr>
        <w:t xml:space="preserve"> </w:t>
      </w:r>
      <w:r w:rsidRPr="00801C39">
        <w:rPr>
          <w:rFonts w:cstheme="minorHAnsi"/>
          <w:b/>
          <w:bCs/>
          <w:sz w:val="22"/>
          <w:szCs w:val="22"/>
        </w:rPr>
        <w:t>must report any Title IX related incidents</w:t>
      </w:r>
      <w:r w:rsidRPr="00801C39">
        <w:rPr>
          <w:rFonts w:cstheme="minorHAnsi"/>
          <w:sz w:val="22"/>
          <w:szCs w:val="22"/>
        </w:rPr>
        <w:t xml:space="preserve"> that are disclosed in writing, discussion, or one-on-one. Before talking with me, or with any faculty or staff member about a Title IX related incident, be sure to ask whether they are a responsible employee. If you would like to speak with someone who can provide support or remedies without making an official report to the university, please email </w:t>
      </w:r>
      <w:hyperlink r:id="rId25">
        <w:r w:rsidRPr="00801C39">
          <w:rPr>
            <w:rStyle w:val="Hyperlink"/>
            <w:rFonts w:cstheme="minorHAnsi"/>
            <w:sz w:val="22"/>
            <w:szCs w:val="22"/>
          </w:rPr>
          <w:t>advocate@austin.utexas.edu</w:t>
        </w:r>
      </w:hyperlink>
      <w:r w:rsidRPr="00801C39">
        <w:rPr>
          <w:rFonts w:cstheme="minorHAnsi"/>
          <w:sz w:val="22"/>
          <w:szCs w:val="22"/>
        </w:rPr>
        <w:t xml:space="preserve">. For more information about reporting options and resources, visit </w:t>
      </w:r>
      <w:hyperlink r:id="rId26">
        <w:r w:rsidRPr="00801C39">
          <w:rPr>
            <w:rStyle w:val="Hyperlink"/>
            <w:rFonts w:cstheme="minorHAnsi"/>
            <w:sz w:val="22"/>
            <w:szCs w:val="22"/>
          </w:rPr>
          <w:t>http://www.titleix.utexas.edu/</w:t>
        </w:r>
      </w:hyperlink>
      <w:r w:rsidRPr="00801C39">
        <w:rPr>
          <w:rFonts w:cstheme="minorHAnsi"/>
          <w:sz w:val="22"/>
          <w:szCs w:val="22"/>
        </w:rPr>
        <w:t xml:space="preserve">, contact the Title IX Office via email at </w:t>
      </w:r>
      <w:hyperlink r:id="rId27">
        <w:r w:rsidRPr="00801C39">
          <w:rPr>
            <w:rStyle w:val="Hyperlink"/>
            <w:rFonts w:cstheme="minorHAnsi"/>
            <w:sz w:val="22"/>
            <w:szCs w:val="22"/>
          </w:rPr>
          <w:t>titleix@austin.utexas.edu</w:t>
        </w:r>
      </w:hyperlink>
      <w:r w:rsidRPr="00801C39">
        <w:rPr>
          <w:rFonts w:cstheme="minorHAnsi"/>
          <w:sz w:val="22"/>
          <w:szCs w:val="22"/>
        </w:rPr>
        <w:t xml:space="preserve">, or call 512-471-0419. </w:t>
      </w:r>
    </w:p>
    <w:p w14:paraId="3B7054D5" w14:textId="77777777" w:rsidR="005657ED" w:rsidRPr="00801C39" w:rsidRDefault="005657ED" w:rsidP="005657ED">
      <w:pPr>
        <w:pStyle w:val="BodyText"/>
        <w:spacing w:before="94" w:line="264" w:lineRule="auto"/>
        <w:ind w:left="180"/>
        <w:rPr>
          <w:rFonts w:cstheme="minorHAnsi"/>
          <w:b/>
          <w:bCs/>
          <w:sz w:val="22"/>
          <w:szCs w:val="22"/>
        </w:rPr>
      </w:pPr>
      <w:r w:rsidRPr="00801C39">
        <w:rPr>
          <w:rFonts w:cstheme="minorHAnsi"/>
          <w:sz w:val="22"/>
          <w:szCs w:val="22"/>
        </w:rPr>
        <w:t>Although graduate teaching and research assistants are not subject to Texas Senate Bill 212, they are still mandatory reporters under Federal Title IX laws and are required to report a wide range of behaviors we refer to as sexual misconduct, including the types of sexual misconduct covered under Texas Senate Bill 212. The Title IX office has developed supportive ways to respond to a survivor and compiled campus resources to support survivors.</w:t>
      </w:r>
    </w:p>
    <w:p w14:paraId="5F734F36" w14:textId="77777777" w:rsidR="005657ED" w:rsidRPr="00801C39" w:rsidRDefault="005657ED" w:rsidP="005657ED">
      <w:pPr>
        <w:pStyle w:val="BodyText"/>
        <w:spacing w:before="240" w:line="264" w:lineRule="auto"/>
        <w:jc w:val="center"/>
        <w:rPr>
          <w:rFonts w:cstheme="minorHAnsi"/>
          <w:sz w:val="22"/>
          <w:szCs w:val="22"/>
          <w:u w:val="single"/>
        </w:rPr>
      </w:pPr>
      <w:r w:rsidRPr="00801C39">
        <w:rPr>
          <w:rFonts w:cstheme="minorHAnsi"/>
          <w:sz w:val="22"/>
          <w:szCs w:val="22"/>
          <w:u w:val="single"/>
        </w:rPr>
        <w:t>McCombs Classroom Professionalism Policy</w:t>
      </w:r>
    </w:p>
    <w:p w14:paraId="65B2B0AB" w14:textId="77777777" w:rsidR="005657ED" w:rsidRPr="00801C39" w:rsidRDefault="005657ED" w:rsidP="005657ED">
      <w:pPr>
        <w:pStyle w:val="BodyText"/>
        <w:spacing w:before="94" w:line="264" w:lineRule="auto"/>
        <w:ind w:left="180"/>
        <w:rPr>
          <w:rFonts w:cstheme="minorHAnsi"/>
          <w:bCs/>
          <w:sz w:val="22"/>
          <w:szCs w:val="22"/>
        </w:rPr>
      </w:pPr>
      <w:r w:rsidRPr="00801C39">
        <w:rPr>
          <w:rFonts w:cstheme="minorHAnsi"/>
          <w:bCs/>
          <w:sz w:val="22"/>
          <w:szCs w:val="22"/>
        </w:rPr>
        <w:t>The highest professional standards are expected of members of the McCombs community. The collective class reputation and the value of the McCombs experience hinges on this.  Please let me know right away if this ever is not the case.</w:t>
      </w:r>
    </w:p>
    <w:p w14:paraId="13307919" w14:textId="77777777" w:rsidR="005657ED" w:rsidRPr="00801C39" w:rsidRDefault="005657ED" w:rsidP="005657ED">
      <w:pPr>
        <w:pStyle w:val="BodyText"/>
        <w:spacing w:before="94" w:line="264" w:lineRule="auto"/>
        <w:ind w:left="180"/>
        <w:rPr>
          <w:rFonts w:cstheme="minorHAnsi"/>
          <w:sz w:val="22"/>
          <w:szCs w:val="22"/>
        </w:rPr>
      </w:pPr>
      <w:r w:rsidRPr="00801C39">
        <w:rPr>
          <w:rFonts w:cstheme="minorHAnsi"/>
          <w:sz w:val="22"/>
          <w:szCs w:val="22"/>
        </w:rPr>
        <w:t xml:space="preserve">Faculty are expected to be professional and prepared to deliver value for </w:t>
      </w:r>
      <w:proofErr w:type="gramStart"/>
      <w:r w:rsidRPr="00801C39">
        <w:rPr>
          <w:rFonts w:cstheme="minorHAnsi"/>
          <w:sz w:val="22"/>
          <w:szCs w:val="22"/>
        </w:rPr>
        <w:t>each and every</w:t>
      </w:r>
      <w:proofErr w:type="gramEnd"/>
      <w:r w:rsidRPr="00801C39">
        <w:rPr>
          <w:rFonts w:cstheme="minorHAnsi"/>
          <w:sz w:val="22"/>
          <w:szCs w:val="22"/>
        </w:rPr>
        <w:t xml:space="preserve"> class session. Students are expected to be professional in all respects. Classroom expectations of students include:</w:t>
      </w:r>
    </w:p>
    <w:p w14:paraId="052BEAF1" w14:textId="7EB125F6" w:rsidR="005657ED" w:rsidRPr="00801C39" w:rsidRDefault="005657ED" w:rsidP="002F560C">
      <w:pPr>
        <w:pStyle w:val="BodyText"/>
        <w:widowControl w:val="0"/>
        <w:numPr>
          <w:ilvl w:val="0"/>
          <w:numId w:val="28"/>
        </w:numPr>
        <w:tabs>
          <w:tab w:val="clear" w:pos="720"/>
          <w:tab w:val="clear" w:pos="4176"/>
          <w:tab w:val="clear" w:pos="5616"/>
          <w:tab w:val="clear" w:pos="6336"/>
        </w:tabs>
        <w:autoSpaceDE w:val="0"/>
        <w:autoSpaceDN w:val="0"/>
        <w:spacing w:before="94" w:after="0" w:line="264" w:lineRule="auto"/>
        <w:rPr>
          <w:rFonts w:cstheme="minorHAnsi"/>
          <w:sz w:val="22"/>
          <w:szCs w:val="22"/>
        </w:rPr>
      </w:pPr>
      <w:r w:rsidRPr="00801C39">
        <w:rPr>
          <w:rFonts w:cstheme="minorHAnsi"/>
          <w:sz w:val="22"/>
          <w:szCs w:val="22"/>
        </w:rPr>
        <w:t>Students will arrive on time</w:t>
      </w:r>
      <w:r w:rsidR="008F5EDA" w:rsidRPr="00801C39">
        <w:rPr>
          <w:rFonts w:cstheme="minorHAnsi"/>
          <w:sz w:val="22"/>
          <w:szCs w:val="22"/>
        </w:rPr>
        <w:t xml:space="preserve"> and </w:t>
      </w:r>
      <w:r w:rsidRPr="00801C39">
        <w:rPr>
          <w:rFonts w:cstheme="minorHAnsi"/>
          <w:sz w:val="22"/>
          <w:szCs w:val="22"/>
        </w:rPr>
        <w:t>be fully prepared for each class.</w:t>
      </w:r>
    </w:p>
    <w:p w14:paraId="00E0C65E" w14:textId="77777777" w:rsidR="005657ED" w:rsidRPr="00801C39" w:rsidRDefault="005657ED" w:rsidP="005657ED">
      <w:pPr>
        <w:pStyle w:val="BodyText"/>
        <w:widowControl w:val="0"/>
        <w:numPr>
          <w:ilvl w:val="0"/>
          <w:numId w:val="28"/>
        </w:numPr>
        <w:tabs>
          <w:tab w:val="clear" w:pos="720"/>
          <w:tab w:val="clear" w:pos="4176"/>
          <w:tab w:val="clear" w:pos="5616"/>
          <w:tab w:val="clear" w:pos="6336"/>
        </w:tabs>
        <w:autoSpaceDE w:val="0"/>
        <w:autoSpaceDN w:val="0"/>
        <w:spacing w:before="94" w:after="0" w:line="264" w:lineRule="auto"/>
        <w:rPr>
          <w:rFonts w:cstheme="minorHAnsi"/>
          <w:sz w:val="22"/>
          <w:szCs w:val="22"/>
        </w:rPr>
      </w:pPr>
      <w:r w:rsidRPr="00801C39">
        <w:rPr>
          <w:rFonts w:cstheme="minorHAnsi"/>
          <w:sz w:val="22"/>
          <w:szCs w:val="22"/>
        </w:rPr>
        <w:t>Students will attend the class section to which they are registered.</w:t>
      </w:r>
    </w:p>
    <w:p w14:paraId="4A26BB12" w14:textId="65718D42" w:rsidR="005657ED" w:rsidRDefault="005657ED" w:rsidP="005657ED">
      <w:pPr>
        <w:pStyle w:val="BodyText"/>
        <w:widowControl w:val="0"/>
        <w:numPr>
          <w:ilvl w:val="0"/>
          <w:numId w:val="28"/>
        </w:numPr>
        <w:tabs>
          <w:tab w:val="clear" w:pos="720"/>
          <w:tab w:val="clear" w:pos="4176"/>
          <w:tab w:val="clear" w:pos="5616"/>
          <w:tab w:val="clear" w:pos="6336"/>
        </w:tabs>
        <w:autoSpaceDE w:val="0"/>
        <w:autoSpaceDN w:val="0"/>
        <w:spacing w:before="94" w:after="0" w:line="264" w:lineRule="auto"/>
        <w:rPr>
          <w:rFonts w:cstheme="minorHAnsi"/>
          <w:sz w:val="22"/>
          <w:szCs w:val="22"/>
        </w:rPr>
      </w:pPr>
      <w:r w:rsidRPr="00801C39">
        <w:rPr>
          <w:rFonts w:cstheme="minorHAnsi"/>
          <w:sz w:val="22"/>
          <w:szCs w:val="22"/>
        </w:rPr>
        <w:t>Students will respect the views and opinions of their colleagues. Disagreement and debate are encouraged. Intolerance for the views of others is unacceptable.</w:t>
      </w:r>
    </w:p>
    <w:p w14:paraId="7166A0CF" w14:textId="218ED7BC" w:rsidR="002423AC" w:rsidRPr="002423AC" w:rsidRDefault="002423AC" w:rsidP="002423AC">
      <w:pPr>
        <w:pStyle w:val="BodyText"/>
        <w:widowControl w:val="0"/>
        <w:tabs>
          <w:tab w:val="clear" w:pos="720"/>
          <w:tab w:val="clear" w:pos="4176"/>
          <w:tab w:val="clear" w:pos="5616"/>
          <w:tab w:val="clear" w:pos="6336"/>
        </w:tabs>
        <w:autoSpaceDE w:val="0"/>
        <w:autoSpaceDN w:val="0"/>
        <w:spacing w:before="94" w:after="0" w:line="264" w:lineRule="auto"/>
        <w:jc w:val="center"/>
        <w:rPr>
          <w:rFonts w:cstheme="minorHAnsi"/>
          <w:sz w:val="22"/>
          <w:szCs w:val="22"/>
          <w:u w:val="single"/>
        </w:rPr>
      </w:pPr>
      <w:r>
        <w:rPr>
          <w:rFonts w:cstheme="minorHAnsi"/>
          <w:sz w:val="22"/>
          <w:szCs w:val="22"/>
          <w:u w:val="single"/>
        </w:rPr>
        <w:t>Classroom Safety and COVID-19</w:t>
      </w:r>
    </w:p>
    <w:p w14:paraId="782ECB08" w14:textId="77777777" w:rsidR="002423AC" w:rsidRDefault="002423AC" w:rsidP="002423AC">
      <w:pPr>
        <w:rPr>
          <w:rFonts w:ascii="Georgia" w:hAnsi="Georgia" w:cs="Arial"/>
          <w:color w:val="333F48"/>
          <w:szCs w:val="24"/>
        </w:rPr>
      </w:pPr>
    </w:p>
    <w:p w14:paraId="23B2FE6C" w14:textId="3C969715" w:rsidR="002423AC" w:rsidRPr="002423AC" w:rsidRDefault="002423AC" w:rsidP="002423AC">
      <w:pPr>
        <w:rPr>
          <w:rFonts w:cstheme="minorHAnsi"/>
          <w:color w:val="333F48"/>
          <w:sz w:val="22"/>
          <w:szCs w:val="22"/>
        </w:rPr>
      </w:pPr>
      <w:r w:rsidRPr="002423AC">
        <w:rPr>
          <w:rFonts w:cstheme="minorHAnsi"/>
          <w:color w:val="333F48"/>
          <w:sz w:val="22"/>
          <w:szCs w:val="22"/>
        </w:rPr>
        <w:t>To help preserve our in person learning environment, the university recommends the following.</w:t>
      </w:r>
    </w:p>
    <w:p w14:paraId="24D73A9F" w14:textId="77777777" w:rsidR="002423AC" w:rsidRPr="002423AC" w:rsidRDefault="002423AC" w:rsidP="002423AC">
      <w:pPr>
        <w:numPr>
          <w:ilvl w:val="0"/>
          <w:numId w:val="36"/>
        </w:numPr>
        <w:tabs>
          <w:tab w:val="clear" w:pos="4176"/>
          <w:tab w:val="clear" w:pos="5616"/>
          <w:tab w:val="clear" w:pos="6336"/>
        </w:tabs>
        <w:spacing w:before="100" w:beforeAutospacing="1" w:after="100" w:afterAutospacing="1" w:line="240" w:lineRule="auto"/>
        <w:rPr>
          <w:rFonts w:cstheme="minorHAnsi"/>
          <w:color w:val="333F48"/>
          <w:sz w:val="22"/>
          <w:szCs w:val="22"/>
        </w:rPr>
      </w:pPr>
      <w:r w:rsidRPr="002423AC">
        <w:rPr>
          <w:rFonts w:cstheme="minorHAnsi"/>
          <w:color w:val="333F48"/>
          <w:sz w:val="22"/>
          <w:szCs w:val="22"/>
        </w:rPr>
        <w:t xml:space="preserve">Adhere to university </w:t>
      </w:r>
      <w:hyperlink r:id="rId28" w:history="1">
        <w:r w:rsidRPr="002423AC">
          <w:rPr>
            <w:rStyle w:val="Hyperlink"/>
            <w:rFonts w:cstheme="minorHAnsi"/>
            <w:color w:val="BF5700"/>
            <w:sz w:val="22"/>
            <w:szCs w:val="22"/>
          </w:rPr>
          <w:t>mask guidance</w:t>
        </w:r>
      </w:hyperlink>
      <w:r w:rsidRPr="002423AC">
        <w:rPr>
          <w:rFonts w:cstheme="minorHAnsi"/>
          <w:color w:val="333F48"/>
          <w:sz w:val="22"/>
          <w:szCs w:val="22"/>
        </w:rPr>
        <w:t>.</w:t>
      </w:r>
    </w:p>
    <w:p w14:paraId="6FF0A0E1" w14:textId="77777777" w:rsidR="002423AC" w:rsidRPr="002423AC" w:rsidRDefault="000D19C3" w:rsidP="002423AC">
      <w:pPr>
        <w:numPr>
          <w:ilvl w:val="0"/>
          <w:numId w:val="36"/>
        </w:numPr>
        <w:tabs>
          <w:tab w:val="clear" w:pos="4176"/>
          <w:tab w:val="clear" w:pos="5616"/>
          <w:tab w:val="clear" w:pos="6336"/>
        </w:tabs>
        <w:spacing w:before="100" w:beforeAutospacing="1" w:after="100" w:afterAutospacing="1" w:line="240" w:lineRule="auto"/>
        <w:rPr>
          <w:rFonts w:cstheme="minorHAnsi"/>
          <w:color w:val="333F48"/>
          <w:sz w:val="22"/>
          <w:szCs w:val="22"/>
        </w:rPr>
      </w:pPr>
      <w:hyperlink r:id="rId29" w:history="1">
        <w:r w:rsidR="002423AC" w:rsidRPr="002423AC">
          <w:rPr>
            <w:rStyle w:val="Hyperlink"/>
            <w:rFonts w:cstheme="minorHAnsi"/>
            <w:color w:val="BF5700"/>
            <w:sz w:val="22"/>
            <w:szCs w:val="22"/>
          </w:rPr>
          <w:t>Vaccinations are widely available</w:t>
        </w:r>
      </w:hyperlink>
      <w:r w:rsidR="002423AC" w:rsidRPr="002423AC">
        <w:rPr>
          <w:rFonts w:cstheme="minorHAnsi"/>
          <w:color w:val="333F48"/>
          <w:sz w:val="22"/>
          <w:szCs w:val="22"/>
        </w:rPr>
        <w:t>, free and not billed to health insurance. The vaccine will help protect against the transmission of the virus to others and reduce serious symptoms in those who are vaccinated.</w:t>
      </w:r>
    </w:p>
    <w:p w14:paraId="7D58BDA3" w14:textId="77777777" w:rsidR="002423AC" w:rsidRPr="002423AC" w:rsidRDefault="000D19C3" w:rsidP="002423AC">
      <w:pPr>
        <w:numPr>
          <w:ilvl w:val="0"/>
          <w:numId w:val="36"/>
        </w:numPr>
        <w:tabs>
          <w:tab w:val="clear" w:pos="4176"/>
          <w:tab w:val="clear" w:pos="5616"/>
          <w:tab w:val="clear" w:pos="6336"/>
        </w:tabs>
        <w:spacing w:before="100" w:beforeAutospacing="1" w:after="100" w:afterAutospacing="1" w:line="240" w:lineRule="auto"/>
        <w:rPr>
          <w:rFonts w:cstheme="minorHAnsi"/>
          <w:color w:val="333F48"/>
          <w:sz w:val="22"/>
          <w:szCs w:val="22"/>
        </w:rPr>
      </w:pPr>
      <w:hyperlink r:id="rId30" w:history="1">
        <w:r w:rsidR="002423AC" w:rsidRPr="002423AC">
          <w:rPr>
            <w:rStyle w:val="Hyperlink"/>
            <w:rFonts w:cstheme="minorHAnsi"/>
            <w:color w:val="BF5700"/>
            <w:sz w:val="22"/>
            <w:szCs w:val="22"/>
          </w:rPr>
          <w:t>Proactive Community Testing</w:t>
        </w:r>
      </w:hyperlink>
      <w:r w:rsidR="002423AC" w:rsidRPr="002423AC">
        <w:rPr>
          <w:rFonts w:cstheme="minorHAnsi"/>
          <w:color w:val="333F48"/>
          <w:sz w:val="22"/>
          <w:szCs w:val="22"/>
        </w:rPr>
        <w:t xml:space="preserve"> remains an important part of the university’s efforts to protect our community. Tests are fast and free.</w:t>
      </w:r>
    </w:p>
    <w:p w14:paraId="59AF5368" w14:textId="2A13030E" w:rsidR="00574CAD" w:rsidRPr="00801C39" w:rsidRDefault="002423AC" w:rsidP="002423AC">
      <w:pPr>
        <w:pStyle w:val="BodyText"/>
        <w:widowControl w:val="0"/>
        <w:tabs>
          <w:tab w:val="clear" w:pos="720"/>
          <w:tab w:val="clear" w:pos="4176"/>
          <w:tab w:val="clear" w:pos="5616"/>
          <w:tab w:val="clear" w:pos="6336"/>
        </w:tabs>
        <w:autoSpaceDE w:val="0"/>
        <w:autoSpaceDN w:val="0"/>
        <w:spacing w:before="94" w:after="0" w:line="264" w:lineRule="auto"/>
        <w:rPr>
          <w:rFonts w:cstheme="minorHAnsi"/>
          <w:sz w:val="22"/>
          <w:szCs w:val="22"/>
        </w:rPr>
      </w:pPr>
      <w:r w:rsidRPr="002423AC">
        <w:rPr>
          <w:rFonts w:cstheme="minorHAnsi"/>
          <w:color w:val="333F48"/>
          <w:sz w:val="22"/>
          <w:szCs w:val="22"/>
        </w:rPr>
        <w:t xml:space="preserve">Visit </w:t>
      </w:r>
      <w:hyperlink r:id="rId31" w:history="1">
        <w:r w:rsidRPr="002423AC">
          <w:rPr>
            <w:rStyle w:val="Hyperlink"/>
            <w:rFonts w:cstheme="minorHAnsi"/>
            <w:color w:val="BF5700"/>
            <w:sz w:val="22"/>
            <w:szCs w:val="22"/>
          </w:rPr>
          <w:t>protect.utexas.edu</w:t>
        </w:r>
      </w:hyperlink>
      <w:r w:rsidRPr="002423AC">
        <w:rPr>
          <w:rFonts w:cstheme="minorHAnsi"/>
          <w:color w:val="333F48"/>
          <w:sz w:val="22"/>
          <w:szCs w:val="22"/>
        </w:rPr>
        <w:t xml:space="preserve"> for more information</w:t>
      </w:r>
      <w:r>
        <w:rPr>
          <w:rFonts w:cstheme="minorHAnsi"/>
          <w:color w:val="333F48"/>
          <w:sz w:val="22"/>
          <w:szCs w:val="22"/>
        </w:rPr>
        <w:t>.</w:t>
      </w:r>
    </w:p>
    <w:p w14:paraId="546EFD86" w14:textId="77777777" w:rsidR="001D65B2" w:rsidRPr="00801C39" w:rsidRDefault="001D65B2" w:rsidP="005657ED">
      <w:pPr>
        <w:rPr>
          <w:rFonts w:cstheme="minorHAnsi"/>
          <w:sz w:val="22"/>
          <w:szCs w:val="22"/>
        </w:rPr>
      </w:pPr>
    </w:p>
    <w:p w14:paraId="7E8A877D" w14:textId="2F15F0DD" w:rsidR="00C12477" w:rsidRPr="00801C39" w:rsidRDefault="00C12477">
      <w:pPr>
        <w:tabs>
          <w:tab w:val="clear" w:pos="720"/>
          <w:tab w:val="clear" w:pos="4176"/>
          <w:tab w:val="clear" w:pos="5616"/>
          <w:tab w:val="clear" w:pos="6336"/>
        </w:tabs>
        <w:spacing w:line="240" w:lineRule="auto"/>
        <w:rPr>
          <w:rFonts w:cstheme="minorHAnsi"/>
          <w:b/>
          <w:caps/>
          <w:color w:val="000000" w:themeColor="text1"/>
          <w:sz w:val="22"/>
          <w:szCs w:val="22"/>
          <w:u w:val="single"/>
        </w:rPr>
      </w:pPr>
      <w:r w:rsidRPr="00801C39">
        <w:rPr>
          <w:rFonts w:cstheme="minorHAnsi"/>
          <w:b/>
          <w:caps/>
          <w:color w:val="000000" w:themeColor="text1"/>
          <w:sz w:val="22"/>
          <w:szCs w:val="22"/>
          <w:u w:val="single"/>
        </w:rPr>
        <w:br w:type="page"/>
      </w:r>
    </w:p>
    <w:p w14:paraId="09DDB8EA" w14:textId="1CC028CE" w:rsidR="00560BDE" w:rsidRPr="00801C39" w:rsidRDefault="00FB566E" w:rsidP="00FB566E">
      <w:pPr>
        <w:tabs>
          <w:tab w:val="right" w:pos="900"/>
        </w:tabs>
        <w:spacing w:line="220" w:lineRule="exact"/>
        <w:jc w:val="center"/>
        <w:rPr>
          <w:rFonts w:cstheme="minorHAnsi"/>
          <w:b/>
          <w:bCs/>
          <w:sz w:val="22"/>
          <w:szCs w:val="22"/>
        </w:rPr>
      </w:pPr>
      <w:r w:rsidRPr="00801C39">
        <w:rPr>
          <w:rFonts w:cstheme="minorHAnsi"/>
          <w:b/>
          <w:bCs/>
          <w:sz w:val="22"/>
          <w:szCs w:val="22"/>
        </w:rPr>
        <w:lastRenderedPageBreak/>
        <w:t xml:space="preserve">Tentative </w:t>
      </w:r>
      <w:r w:rsidR="00560BDE" w:rsidRPr="00801C39">
        <w:rPr>
          <w:rFonts w:cstheme="minorHAnsi"/>
          <w:b/>
          <w:bCs/>
          <w:sz w:val="22"/>
          <w:szCs w:val="22"/>
        </w:rPr>
        <w:t>Course Schedule</w:t>
      </w:r>
    </w:p>
    <w:tbl>
      <w:tblPr>
        <w:tblStyle w:val="TableGrid"/>
        <w:tblW w:w="9360" w:type="dxa"/>
        <w:tblInd w:w="-95" w:type="dxa"/>
        <w:tblLayout w:type="fixed"/>
        <w:tblLook w:val="04A0" w:firstRow="1" w:lastRow="0" w:firstColumn="1" w:lastColumn="0" w:noHBand="0" w:noVBand="1"/>
      </w:tblPr>
      <w:tblGrid>
        <w:gridCol w:w="1440"/>
        <w:gridCol w:w="3690"/>
        <w:gridCol w:w="4230"/>
      </w:tblGrid>
      <w:tr w:rsidR="00CE3408" w:rsidRPr="00801C39" w14:paraId="25C32D65" w14:textId="77777777" w:rsidTr="00BC3CD1">
        <w:tc>
          <w:tcPr>
            <w:tcW w:w="1440" w:type="dxa"/>
          </w:tcPr>
          <w:p w14:paraId="4C9B7A68" w14:textId="77777777" w:rsidR="00CE3408" w:rsidRPr="00801C39" w:rsidRDefault="00CE3408" w:rsidP="0015381E">
            <w:pPr>
              <w:spacing w:line="237" w:lineRule="auto"/>
              <w:ind w:right="450"/>
              <w:rPr>
                <w:rFonts w:cstheme="minorHAnsi"/>
                <w:sz w:val="22"/>
                <w:szCs w:val="22"/>
                <w:u w:val="single"/>
              </w:rPr>
            </w:pPr>
            <w:r w:rsidRPr="00801C39">
              <w:rPr>
                <w:rFonts w:cstheme="minorHAnsi"/>
                <w:sz w:val="22"/>
                <w:szCs w:val="22"/>
                <w:u w:val="single"/>
              </w:rPr>
              <w:t>Date</w:t>
            </w:r>
          </w:p>
        </w:tc>
        <w:tc>
          <w:tcPr>
            <w:tcW w:w="3690" w:type="dxa"/>
          </w:tcPr>
          <w:p w14:paraId="20E71025" w14:textId="77777777" w:rsidR="00CE3408" w:rsidRPr="00801C39" w:rsidRDefault="00CE3408" w:rsidP="0015381E">
            <w:pPr>
              <w:spacing w:line="237" w:lineRule="auto"/>
              <w:ind w:right="450"/>
              <w:rPr>
                <w:rFonts w:cstheme="minorHAnsi"/>
                <w:sz w:val="22"/>
                <w:szCs w:val="22"/>
                <w:u w:val="single"/>
              </w:rPr>
            </w:pPr>
            <w:r w:rsidRPr="00801C39">
              <w:rPr>
                <w:rFonts w:cstheme="minorHAnsi"/>
                <w:sz w:val="22"/>
                <w:szCs w:val="22"/>
                <w:u w:val="single"/>
              </w:rPr>
              <w:t>Topics</w:t>
            </w:r>
          </w:p>
        </w:tc>
        <w:tc>
          <w:tcPr>
            <w:tcW w:w="4230" w:type="dxa"/>
          </w:tcPr>
          <w:p w14:paraId="5B631D4D" w14:textId="1A5CB63A" w:rsidR="00CE3408" w:rsidRPr="00801C39" w:rsidRDefault="00CE3408" w:rsidP="0015381E">
            <w:pPr>
              <w:spacing w:line="237" w:lineRule="auto"/>
              <w:ind w:right="450"/>
              <w:rPr>
                <w:rFonts w:cstheme="minorHAnsi"/>
                <w:sz w:val="22"/>
                <w:szCs w:val="22"/>
                <w:u w:val="single"/>
              </w:rPr>
            </w:pPr>
            <w:r w:rsidRPr="00801C39">
              <w:rPr>
                <w:rFonts w:cstheme="minorHAnsi"/>
                <w:sz w:val="22"/>
                <w:szCs w:val="22"/>
                <w:u w:val="single"/>
              </w:rPr>
              <w:t>Readings</w:t>
            </w:r>
            <w:r w:rsidR="003932E2" w:rsidRPr="00801C39">
              <w:rPr>
                <w:rFonts w:cstheme="minorHAnsi"/>
                <w:sz w:val="22"/>
                <w:szCs w:val="22"/>
                <w:u w:val="single"/>
              </w:rPr>
              <w:t xml:space="preserve"> / Assignments Due</w:t>
            </w:r>
          </w:p>
        </w:tc>
      </w:tr>
      <w:tr w:rsidR="00CE3408" w:rsidRPr="00801C39" w14:paraId="1E783B68" w14:textId="77777777" w:rsidTr="00BC3CD1">
        <w:tc>
          <w:tcPr>
            <w:tcW w:w="1440" w:type="dxa"/>
            <w:shd w:val="clear" w:color="auto" w:fill="auto"/>
          </w:tcPr>
          <w:p w14:paraId="4BB1451F" w14:textId="1F20B8B5" w:rsidR="00CE3408" w:rsidRPr="00801C39" w:rsidRDefault="00CE3408" w:rsidP="0015381E">
            <w:pPr>
              <w:spacing w:line="237" w:lineRule="auto"/>
              <w:ind w:right="450"/>
              <w:rPr>
                <w:rFonts w:cstheme="minorHAnsi"/>
                <w:b/>
                <w:bCs/>
                <w:sz w:val="22"/>
                <w:szCs w:val="22"/>
              </w:rPr>
            </w:pPr>
          </w:p>
        </w:tc>
        <w:tc>
          <w:tcPr>
            <w:tcW w:w="3690" w:type="dxa"/>
            <w:shd w:val="clear" w:color="auto" w:fill="auto"/>
          </w:tcPr>
          <w:p w14:paraId="4EEC9CEB" w14:textId="3E58D077" w:rsidR="00CE3408" w:rsidRPr="00801C39" w:rsidRDefault="00CE3408" w:rsidP="0015381E">
            <w:pPr>
              <w:spacing w:line="237" w:lineRule="auto"/>
              <w:ind w:right="450"/>
              <w:rPr>
                <w:rFonts w:cstheme="minorHAnsi"/>
                <w:sz w:val="22"/>
                <w:szCs w:val="22"/>
              </w:rPr>
            </w:pPr>
            <w:r w:rsidRPr="00801C39">
              <w:rPr>
                <w:rFonts w:cstheme="minorHAnsi"/>
                <w:sz w:val="22"/>
                <w:szCs w:val="22"/>
              </w:rPr>
              <w:t>What is Global Marketing?</w:t>
            </w:r>
          </w:p>
        </w:tc>
        <w:tc>
          <w:tcPr>
            <w:tcW w:w="4230" w:type="dxa"/>
            <w:shd w:val="clear" w:color="auto" w:fill="auto"/>
          </w:tcPr>
          <w:p w14:paraId="664CC766" w14:textId="2D2EAF32" w:rsidR="005862B9" w:rsidRPr="00801C39" w:rsidRDefault="001C0F15" w:rsidP="0015381E">
            <w:pPr>
              <w:spacing w:line="237" w:lineRule="auto"/>
              <w:ind w:right="450"/>
              <w:rPr>
                <w:rFonts w:cstheme="minorHAnsi"/>
                <w:sz w:val="22"/>
                <w:szCs w:val="22"/>
              </w:rPr>
            </w:pPr>
            <w:r>
              <w:rPr>
                <w:rFonts w:cstheme="minorHAnsi"/>
                <w:sz w:val="22"/>
                <w:szCs w:val="22"/>
              </w:rPr>
              <w:t>Article: “Starbucks Takes Coffee Around the World”</w:t>
            </w:r>
          </w:p>
        </w:tc>
      </w:tr>
      <w:tr w:rsidR="00CE3408" w:rsidRPr="00801C39" w14:paraId="10F99C2B" w14:textId="77777777" w:rsidTr="00DA3FDD">
        <w:tc>
          <w:tcPr>
            <w:tcW w:w="1440" w:type="dxa"/>
            <w:shd w:val="clear" w:color="auto" w:fill="auto"/>
          </w:tcPr>
          <w:p w14:paraId="4E8568B3" w14:textId="455ACC7F" w:rsidR="00CE3408" w:rsidRPr="003C4915" w:rsidRDefault="00CE3408" w:rsidP="0015381E">
            <w:pPr>
              <w:spacing w:line="237" w:lineRule="auto"/>
              <w:ind w:right="450"/>
              <w:rPr>
                <w:rFonts w:cstheme="minorHAnsi"/>
                <w:b/>
                <w:bCs/>
                <w:sz w:val="22"/>
                <w:szCs w:val="22"/>
              </w:rPr>
            </w:pPr>
          </w:p>
        </w:tc>
        <w:tc>
          <w:tcPr>
            <w:tcW w:w="3690" w:type="dxa"/>
            <w:shd w:val="clear" w:color="auto" w:fill="auto"/>
          </w:tcPr>
          <w:p w14:paraId="180B014E" w14:textId="49545608" w:rsidR="005C065A" w:rsidRPr="003C4915" w:rsidRDefault="003C4915" w:rsidP="0015381E">
            <w:pPr>
              <w:spacing w:line="237" w:lineRule="auto"/>
              <w:ind w:right="450"/>
              <w:rPr>
                <w:rFonts w:cstheme="minorHAnsi"/>
                <w:sz w:val="22"/>
                <w:szCs w:val="22"/>
              </w:rPr>
            </w:pPr>
            <w:r w:rsidRPr="003C4915">
              <w:rPr>
                <w:rFonts w:cstheme="minorHAnsi"/>
                <w:sz w:val="22"/>
                <w:szCs w:val="22"/>
              </w:rPr>
              <w:t>What is Global Marketing?</w:t>
            </w:r>
          </w:p>
        </w:tc>
        <w:tc>
          <w:tcPr>
            <w:tcW w:w="4230" w:type="dxa"/>
            <w:shd w:val="clear" w:color="auto" w:fill="auto"/>
          </w:tcPr>
          <w:p w14:paraId="3DCB28D6" w14:textId="021664AF" w:rsidR="000A26FB" w:rsidRPr="003C4915" w:rsidRDefault="003C4915" w:rsidP="0015381E">
            <w:pPr>
              <w:spacing w:line="237" w:lineRule="auto"/>
              <w:ind w:right="450"/>
              <w:rPr>
                <w:rFonts w:cstheme="minorHAnsi"/>
                <w:sz w:val="22"/>
                <w:szCs w:val="22"/>
              </w:rPr>
            </w:pPr>
            <w:r>
              <w:rPr>
                <w:rFonts w:cstheme="minorHAnsi"/>
                <w:sz w:val="22"/>
                <w:szCs w:val="22"/>
              </w:rPr>
              <w:t xml:space="preserve">Movie: </w:t>
            </w:r>
            <w:r w:rsidRPr="003C4915">
              <w:rPr>
                <w:rFonts w:cstheme="minorHAnsi"/>
                <w:sz w:val="22"/>
                <w:szCs w:val="22"/>
              </w:rPr>
              <w:t>American Factory</w:t>
            </w:r>
            <w:r>
              <w:rPr>
                <w:rFonts w:cstheme="minorHAnsi"/>
                <w:sz w:val="22"/>
                <w:szCs w:val="22"/>
              </w:rPr>
              <w:t xml:space="preserve"> (Netflix)</w:t>
            </w:r>
          </w:p>
          <w:p w14:paraId="793DDF14" w14:textId="08D6F420" w:rsidR="003C4915" w:rsidRPr="003C4915" w:rsidRDefault="003C4915" w:rsidP="0015381E">
            <w:pPr>
              <w:spacing w:line="237" w:lineRule="auto"/>
              <w:ind w:right="450"/>
              <w:rPr>
                <w:rFonts w:cstheme="minorHAnsi"/>
                <w:sz w:val="22"/>
                <w:szCs w:val="22"/>
              </w:rPr>
            </w:pPr>
            <w:r>
              <w:rPr>
                <w:rFonts w:cstheme="minorHAnsi"/>
                <w:sz w:val="22"/>
                <w:szCs w:val="22"/>
              </w:rPr>
              <w:t xml:space="preserve">Movie: </w:t>
            </w:r>
            <w:r w:rsidRPr="003C4915">
              <w:rPr>
                <w:rFonts w:cstheme="minorHAnsi"/>
                <w:sz w:val="22"/>
                <w:szCs w:val="22"/>
              </w:rPr>
              <w:t>The Founder</w:t>
            </w:r>
            <w:r>
              <w:rPr>
                <w:rFonts w:cstheme="minorHAnsi"/>
                <w:sz w:val="22"/>
                <w:szCs w:val="22"/>
              </w:rPr>
              <w:t xml:space="preserve"> (Various)</w:t>
            </w:r>
          </w:p>
        </w:tc>
      </w:tr>
      <w:tr w:rsidR="00B56643" w:rsidRPr="00801C39" w14:paraId="1721C503" w14:textId="77777777" w:rsidTr="00BC3CD1">
        <w:tc>
          <w:tcPr>
            <w:tcW w:w="1440" w:type="dxa"/>
            <w:shd w:val="clear" w:color="auto" w:fill="auto"/>
          </w:tcPr>
          <w:p w14:paraId="6DAF0426" w14:textId="47640EAF" w:rsidR="00B56643" w:rsidRPr="00801C39" w:rsidRDefault="00B56643" w:rsidP="00B56643">
            <w:pPr>
              <w:spacing w:line="237" w:lineRule="auto"/>
              <w:ind w:right="450"/>
              <w:rPr>
                <w:rFonts w:cstheme="minorHAnsi"/>
                <w:b/>
                <w:bCs/>
                <w:sz w:val="22"/>
                <w:szCs w:val="22"/>
              </w:rPr>
            </w:pPr>
          </w:p>
        </w:tc>
        <w:tc>
          <w:tcPr>
            <w:tcW w:w="3690" w:type="dxa"/>
            <w:shd w:val="clear" w:color="auto" w:fill="auto"/>
          </w:tcPr>
          <w:p w14:paraId="04AB0E9F" w14:textId="276982CF" w:rsidR="00B56643" w:rsidRPr="00B56643" w:rsidRDefault="00B56643" w:rsidP="00B56643">
            <w:pPr>
              <w:spacing w:line="237" w:lineRule="auto"/>
              <w:ind w:right="450"/>
              <w:rPr>
                <w:rFonts w:cstheme="minorHAnsi"/>
                <w:sz w:val="22"/>
                <w:szCs w:val="22"/>
              </w:rPr>
            </w:pPr>
            <w:r w:rsidRPr="00B56643">
              <w:rPr>
                <w:rFonts w:cstheme="minorHAnsi"/>
                <w:sz w:val="22"/>
                <w:szCs w:val="22"/>
              </w:rPr>
              <w:t>Global Trade Environment</w:t>
            </w:r>
          </w:p>
        </w:tc>
        <w:tc>
          <w:tcPr>
            <w:tcW w:w="4230" w:type="dxa"/>
            <w:shd w:val="clear" w:color="auto" w:fill="auto"/>
          </w:tcPr>
          <w:p w14:paraId="315C8B42" w14:textId="37D52B12" w:rsidR="00B56643" w:rsidRPr="003C4915" w:rsidRDefault="003C4915" w:rsidP="00B56643">
            <w:pPr>
              <w:spacing w:line="237" w:lineRule="auto"/>
              <w:ind w:right="450"/>
              <w:rPr>
                <w:rFonts w:cstheme="minorHAnsi"/>
                <w:b/>
                <w:bCs/>
                <w:sz w:val="22"/>
                <w:szCs w:val="22"/>
              </w:rPr>
            </w:pPr>
            <w:r w:rsidRPr="003C4915">
              <w:rPr>
                <w:rFonts w:cstheme="minorHAnsi"/>
                <w:b/>
                <w:bCs/>
                <w:sz w:val="22"/>
                <w:szCs w:val="22"/>
              </w:rPr>
              <w:t>Movie Discussion</w:t>
            </w:r>
          </w:p>
        </w:tc>
      </w:tr>
      <w:tr w:rsidR="00B56643" w:rsidRPr="00801C39" w14:paraId="309F8417" w14:textId="77777777" w:rsidTr="00BC3CD1">
        <w:tc>
          <w:tcPr>
            <w:tcW w:w="1440" w:type="dxa"/>
            <w:shd w:val="clear" w:color="auto" w:fill="auto"/>
          </w:tcPr>
          <w:p w14:paraId="058FC522" w14:textId="649434A7" w:rsidR="00B56643" w:rsidRPr="00801C39" w:rsidRDefault="00B56643" w:rsidP="00B56643">
            <w:pPr>
              <w:spacing w:line="237" w:lineRule="auto"/>
              <w:ind w:right="450"/>
              <w:rPr>
                <w:rFonts w:cstheme="minorHAnsi"/>
                <w:b/>
                <w:bCs/>
                <w:sz w:val="22"/>
                <w:szCs w:val="22"/>
              </w:rPr>
            </w:pPr>
          </w:p>
        </w:tc>
        <w:tc>
          <w:tcPr>
            <w:tcW w:w="3690" w:type="dxa"/>
            <w:shd w:val="clear" w:color="auto" w:fill="auto"/>
          </w:tcPr>
          <w:p w14:paraId="102998EF" w14:textId="13C02DD6" w:rsidR="00B56643" w:rsidRPr="00801C39" w:rsidRDefault="00B56643" w:rsidP="00B56643">
            <w:pPr>
              <w:spacing w:line="237" w:lineRule="auto"/>
              <w:ind w:right="450"/>
              <w:rPr>
                <w:rFonts w:cstheme="minorHAnsi"/>
                <w:sz w:val="22"/>
                <w:szCs w:val="22"/>
              </w:rPr>
            </w:pPr>
            <w:r w:rsidRPr="00801C39">
              <w:rPr>
                <w:rFonts w:cstheme="minorHAnsi"/>
                <w:sz w:val="22"/>
                <w:szCs w:val="22"/>
              </w:rPr>
              <w:t>Global Economic Environment</w:t>
            </w:r>
          </w:p>
        </w:tc>
        <w:tc>
          <w:tcPr>
            <w:tcW w:w="4230" w:type="dxa"/>
            <w:shd w:val="clear" w:color="auto" w:fill="auto"/>
          </w:tcPr>
          <w:p w14:paraId="26DCCE49" w14:textId="1E659A91" w:rsidR="00B56643" w:rsidRPr="00801C39" w:rsidRDefault="00DD5D8E" w:rsidP="00B56643">
            <w:pPr>
              <w:spacing w:line="237" w:lineRule="auto"/>
              <w:ind w:right="450"/>
              <w:rPr>
                <w:rFonts w:cstheme="minorHAnsi"/>
                <w:sz w:val="22"/>
                <w:szCs w:val="22"/>
              </w:rPr>
            </w:pPr>
            <w:r>
              <w:rPr>
                <w:rFonts w:cstheme="minorHAnsi"/>
                <w:sz w:val="22"/>
                <w:szCs w:val="22"/>
              </w:rPr>
              <w:t>Article: “</w:t>
            </w:r>
            <w:r w:rsidR="00631E7F">
              <w:rPr>
                <w:rFonts w:cstheme="minorHAnsi"/>
                <w:sz w:val="22"/>
                <w:szCs w:val="22"/>
              </w:rPr>
              <w:t>Venice and Tourism</w:t>
            </w:r>
            <w:r>
              <w:rPr>
                <w:rFonts w:cstheme="minorHAnsi"/>
                <w:sz w:val="22"/>
                <w:szCs w:val="22"/>
              </w:rPr>
              <w:t>”</w:t>
            </w:r>
          </w:p>
        </w:tc>
      </w:tr>
      <w:tr w:rsidR="00B56643" w:rsidRPr="00801C39" w14:paraId="46E77087" w14:textId="77777777" w:rsidTr="00BC3CD1">
        <w:tc>
          <w:tcPr>
            <w:tcW w:w="1440" w:type="dxa"/>
            <w:shd w:val="clear" w:color="auto" w:fill="auto"/>
          </w:tcPr>
          <w:p w14:paraId="729B41D7" w14:textId="24B4C5C8" w:rsidR="00B56643" w:rsidRPr="00801C39" w:rsidRDefault="00B56643" w:rsidP="00B56643">
            <w:pPr>
              <w:spacing w:line="237" w:lineRule="auto"/>
              <w:ind w:right="450"/>
              <w:rPr>
                <w:rFonts w:cstheme="minorHAnsi"/>
                <w:b/>
                <w:bCs/>
                <w:sz w:val="22"/>
                <w:szCs w:val="22"/>
              </w:rPr>
            </w:pPr>
          </w:p>
        </w:tc>
        <w:tc>
          <w:tcPr>
            <w:tcW w:w="3690" w:type="dxa"/>
            <w:shd w:val="clear" w:color="auto" w:fill="auto"/>
          </w:tcPr>
          <w:p w14:paraId="67217109" w14:textId="3418385B" w:rsidR="00B56643" w:rsidRPr="00801C39" w:rsidRDefault="00B56643" w:rsidP="00B56643">
            <w:pPr>
              <w:spacing w:line="237" w:lineRule="auto"/>
              <w:ind w:right="450"/>
              <w:rPr>
                <w:rFonts w:cstheme="minorHAnsi"/>
                <w:sz w:val="22"/>
                <w:szCs w:val="22"/>
              </w:rPr>
            </w:pPr>
            <w:r w:rsidRPr="00801C39">
              <w:rPr>
                <w:rFonts w:cstheme="minorHAnsi"/>
                <w:sz w:val="22"/>
                <w:szCs w:val="22"/>
              </w:rPr>
              <w:t>Social &amp; Cultural Environments</w:t>
            </w:r>
          </w:p>
        </w:tc>
        <w:tc>
          <w:tcPr>
            <w:tcW w:w="4230" w:type="dxa"/>
            <w:shd w:val="clear" w:color="auto" w:fill="auto"/>
          </w:tcPr>
          <w:p w14:paraId="08FA57A4" w14:textId="73793C16" w:rsidR="00B56643" w:rsidRPr="00801C39" w:rsidRDefault="00631E7F" w:rsidP="00B56643">
            <w:pPr>
              <w:spacing w:line="237" w:lineRule="auto"/>
              <w:ind w:right="450"/>
              <w:rPr>
                <w:rFonts w:cstheme="minorHAnsi"/>
                <w:sz w:val="22"/>
                <w:szCs w:val="22"/>
              </w:rPr>
            </w:pPr>
            <w:r>
              <w:rPr>
                <w:rFonts w:cstheme="minorHAnsi"/>
                <w:sz w:val="22"/>
                <w:szCs w:val="22"/>
              </w:rPr>
              <w:t>None.</w:t>
            </w:r>
          </w:p>
        </w:tc>
      </w:tr>
      <w:tr w:rsidR="00B56643" w:rsidRPr="00801C39" w14:paraId="4935727F" w14:textId="77777777" w:rsidTr="00BC3CD1">
        <w:tc>
          <w:tcPr>
            <w:tcW w:w="1440" w:type="dxa"/>
            <w:shd w:val="clear" w:color="auto" w:fill="auto"/>
          </w:tcPr>
          <w:p w14:paraId="37D4BBD1" w14:textId="46145EB3" w:rsidR="00B56643" w:rsidRPr="00801C39" w:rsidRDefault="00B56643" w:rsidP="00B56643">
            <w:pPr>
              <w:spacing w:line="237" w:lineRule="auto"/>
              <w:ind w:right="450"/>
              <w:rPr>
                <w:rFonts w:cstheme="minorHAnsi"/>
                <w:b/>
                <w:bCs/>
                <w:sz w:val="22"/>
                <w:szCs w:val="22"/>
              </w:rPr>
            </w:pPr>
          </w:p>
        </w:tc>
        <w:tc>
          <w:tcPr>
            <w:tcW w:w="3690" w:type="dxa"/>
            <w:shd w:val="clear" w:color="auto" w:fill="auto"/>
          </w:tcPr>
          <w:p w14:paraId="7093EF8C" w14:textId="2AA40DEB" w:rsidR="00B56643" w:rsidRPr="00801C39" w:rsidRDefault="00B56643" w:rsidP="00B56643">
            <w:pPr>
              <w:spacing w:line="237" w:lineRule="auto"/>
              <w:ind w:right="450"/>
              <w:rPr>
                <w:rFonts w:cstheme="minorHAnsi"/>
                <w:sz w:val="22"/>
                <w:szCs w:val="22"/>
              </w:rPr>
            </w:pPr>
            <w:r w:rsidRPr="00801C39">
              <w:rPr>
                <w:rFonts w:cstheme="minorHAnsi"/>
                <w:sz w:val="22"/>
                <w:szCs w:val="22"/>
              </w:rPr>
              <w:t>Political, Legal &amp; Regulatory Environment</w:t>
            </w:r>
          </w:p>
        </w:tc>
        <w:tc>
          <w:tcPr>
            <w:tcW w:w="4230" w:type="dxa"/>
            <w:shd w:val="clear" w:color="auto" w:fill="auto"/>
          </w:tcPr>
          <w:p w14:paraId="7659BB7A" w14:textId="16317883" w:rsidR="00B56643" w:rsidRPr="00801C39" w:rsidRDefault="00D34A7E" w:rsidP="00B56643">
            <w:pPr>
              <w:spacing w:line="237" w:lineRule="auto"/>
              <w:ind w:right="450"/>
              <w:rPr>
                <w:rFonts w:cstheme="minorHAnsi"/>
                <w:sz w:val="22"/>
                <w:szCs w:val="22"/>
              </w:rPr>
            </w:pPr>
            <w:r>
              <w:rPr>
                <w:rFonts w:cstheme="minorHAnsi"/>
                <w:sz w:val="22"/>
                <w:szCs w:val="22"/>
              </w:rPr>
              <w:t>None.</w:t>
            </w:r>
          </w:p>
        </w:tc>
      </w:tr>
      <w:tr w:rsidR="00B56643" w:rsidRPr="00801C39" w14:paraId="6294AF9C" w14:textId="77777777" w:rsidTr="00BC3CD1">
        <w:tc>
          <w:tcPr>
            <w:tcW w:w="1440" w:type="dxa"/>
            <w:shd w:val="clear" w:color="auto" w:fill="auto"/>
          </w:tcPr>
          <w:p w14:paraId="22765977" w14:textId="1681D917" w:rsidR="00B56643" w:rsidRPr="00801C39" w:rsidRDefault="00B56643" w:rsidP="00B56643">
            <w:pPr>
              <w:spacing w:line="237" w:lineRule="auto"/>
              <w:ind w:right="450"/>
              <w:rPr>
                <w:rFonts w:cstheme="minorHAnsi"/>
                <w:b/>
                <w:bCs/>
                <w:sz w:val="22"/>
                <w:szCs w:val="22"/>
              </w:rPr>
            </w:pPr>
          </w:p>
        </w:tc>
        <w:tc>
          <w:tcPr>
            <w:tcW w:w="3690" w:type="dxa"/>
            <w:shd w:val="clear" w:color="auto" w:fill="auto"/>
          </w:tcPr>
          <w:p w14:paraId="168E6BFC" w14:textId="6EE8D268" w:rsidR="00B56643" w:rsidRPr="00801C39" w:rsidRDefault="00B56643" w:rsidP="00B56643">
            <w:pPr>
              <w:spacing w:line="237" w:lineRule="auto"/>
              <w:ind w:right="450"/>
              <w:rPr>
                <w:rFonts w:cstheme="minorHAnsi"/>
                <w:sz w:val="22"/>
                <w:szCs w:val="22"/>
              </w:rPr>
            </w:pPr>
            <w:r w:rsidRPr="00801C39">
              <w:rPr>
                <w:rFonts w:cstheme="minorHAnsi"/>
                <w:sz w:val="22"/>
                <w:szCs w:val="22"/>
              </w:rPr>
              <w:t>Political, Legal &amp; Regulatory Environment</w:t>
            </w:r>
          </w:p>
        </w:tc>
        <w:tc>
          <w:tcPr>
            <w:tcW w:w="4230" w:type="dxa"/>
            <w:shd w:val="clear" w:color="auto" w:fill="auto"/>
          </w:tcPr>
          <w:p w14:paraId="70D15A37" w14:textId="1BB7849F" w:rsidR="00B56643" w:rsidRPr="006545F8" w:rsidRDefault="00B56643" w:rsidP="00B56643">
            <w:pPr>
              <w:spacing w:line="237" w:lineRule="auto"/>
              <w:ind w:right="450"/>
              <w:rPr>
                <w:rFonts w:cstheme="minorHAnsi"/>
                <w:b/>
                <w:bCs/>
                <w:sz w:val="22"/>
                <w:szCs w:val="22"/>
              </w:rPr>
            </w:pPr>
            <w:r w:rsidRPr="006545F8">
              <w:rPr>
                <w:rFonts w:cstheme="minorHAnsi"/>
                <w:b/>
                <w:bCs/>
                <w:sz w:val="22"/>
                <w:szCs w:val="22"/>
              </w:rPr>
              <w:t>Case: Chiquita Banana</w:t>
            </w:r>
          </w:p>
        </w:tc>
      </w:tr>
      <w:tr w:rsidR="00B56643" w:rsidRPr="00801C39" w14:paraId="10FFD172" w14:textId="77777777" w:rsidTr="00BC3CD1">
        <w:tc>
          <w:tcPr>
            <w:tcW w:w="1440" w:type="dxa"/>
            <w:shd w:val="clear" w:color="auto" w:fill="auto"/>
          </w:tcPr>
          <w:p w14:paraId="7D21E4CF" w14:textId="0E71F597" w:rsidR="00B56643" w:rsidRPr="00801C39" w:rsidRDefault="00B56643" w:rsidP="00B56643">
            <w:pPr>
              <w:spacing w:line="237" w:lineRule="auto"/>
              <w:ind w:right="450"/>
              <w:rPr>
                <w:rFonts w:cstheme="minorHAnsi"/>
                <w:b/>
                <w:bCs/>
                <w:sz w:val="22"/>
                <w:szCs w:val="22"/>
              </w:rPr>
            </w:pPr>
          </w:p>
        </w:tc>
        <w:tc>
          <w:tcPr>
            <w:tcW w:w="3690" w:type="dxa"/>
            <w:shd w:val="clear" w:color="auto" w:fill="auto"/>
          </w:tcPr>
          <w:p w14:paraId="3915E617" w14:textId="7A938F28" w:rsidR="00B56643" w:rsidRPr="00801C39" w:rsidRDefault="00B56643" w:rsidP="00B56643">
            <w:pPr>
              <w:spacing w:line="237" w:lineRule="auto"/>
              <w:ind w:right="450"/>
              <w:rPr>
                <w:rFonts w:cstheme="minorHAnsi"/>
                <w:sz w:val="22"/>
                <w:szCs w:val="22"/>
              </w:rPr>
            </w:pPr>
            <w:r w:rsidRPr="00801C39">
              <w:rPr>
                <w:rFonts w:cstheme="minorHAnsi"/>
                <w:sz w:val="22"/>
                <w:szCs w:val="22"/>
              </w:rPr>
              <w:t>Global Information Systems &amp; Market Research</w:t>
            </w:r>
          </w:p>
        </w:tc>
        <w:tc>
          <w:tcPr>
            <w:tcW w:w="4230" w:type="dxa"/>
            <w:shd w:val="clear" w:color="auto" w:fill="auto"/>
          </w:tcPr>
          <w:p w14:paraId="6650AADB" w14:textId="114F58F4" w:rsidR="00B56643" w:rsidRDefault="00C957C6" w:rsidP="00B56643">
            <w:pPr>
              <w:spacing w:line="237" w:lineRule="auto"/>
              <w:ind w:right="450"/>
              <w:rPr>
                <w:rFonts w:cstheme="minorHAnsi"/>
                <w:sz w:val="22"/>
                <w:szCs w:val="22"/>
              </w:rPr>
            </w:pPr>
            <w:r>
              <w:rPr>
                <w:rFonts w:cstheme="minorHAnsi"/>
                <w:sz w:val="22"/>
                <w:szCs w:val="22"/>
              </w:rPr>
              <w:t>Article</w:t>
            </w:r>
            <w:r w:rsidR="00B56643" w:rsidRPr="00801C39">
              <w:rPr>
                <w:rFonts w:cstheme="minorHAnsi"/>
                <w:sz w:val="22"/>
                <w:szCs w:val="22"/>
              </w:rPr>
              <w:t xml:space="preserve">: </w:t>
            </w:r>
            <w:r w:rsidR="006545F8">
              <w:rPr>
                <w:rFonts w:cstheme="minorHAnsi"/>
                <w:sz w:val="22"/>
                <w:szCs w:val="22"/>
              </w:rPr>
              <w:t>“</w:t>
            </w:r>
            <w:r w:rsidR="00B56643" w:rsidRPr="00801C39">
              <w:rPr>
                <w:rFonts w:cstheme="minorHAnsi"/>
                <w:sz w:val="22"/>
                <w:szCs w:val="22"/>
              </w:rPr>
              <w:t xml:space="preserve">Big Data </w:t>
            </w:r>
            <w:r w:rsidR="00DC7501">
              <w:rPr>
                <w:rFonts w:cstheme="minorHAnsi"/>
                <w:sz w:val="22"/>
                <w:szCs w:val="22"/>
              </w:rPr>
              <w:t>and</w:t>
            </w:r>
            <w:r w:rsidR="00B56643" w:rsidRPr="00801C39">
              <w:rPr>
                <w:rFonts w:cstheme="minorHAnsi"/>
                <w:sz w:val="22"/>
                <w:szCs w:val="22"/>
              </w:rPr>
              <w:t xml:space="preserve"> Music</w:t>
            </w:r>
            <w:r w:rsidR="006545F8">
              <w:rPr>
                <w:rFonts w:cstheme="minorHAnsi"/>
                <w:sz w:val="22"/>
                <w:szCs w:val="22"/>
              </w:rPr>
              <w:t>”</w:t>
            </w:r>
          </w:p>
          <w:p w14:paraId="22F2D4A6" w14:textId="390B5F06" w:rsidR="00DC7501" w:rsidRDefault="00DC7501" w:rsidP="00B56643">
            <w:pPr>
              <w:spacing w:line="237" w:lineRule="auto"/>
              <w:ind w:right="450"/>
              <w:rPr>
                <w:rFonts w:cstheme="minorHAnsi"/>
                <w:sz w:val="22"/>
                <w:szCs w:val="22"/>
              </w:rPr>
            </w:pPr>
            <w:r>
              <w:rPr>
                <w:rFonts w:cstheme="minorHAnsi"/>
                <w:sz w:val="22"/>
                <w:szCs w:val="22"/>
              </w:rPr>
              <w:t xml:space="preserve">Article: </w:t>
            </w:r>
            <w:r w:rsidR="006545F8">
              <w:rPr>
                <w:rFonts w:cstheme="minorHAnsi"/>
                <w:sz w:val="22"/>
                <w:szCs w:val="22"/>
              </w:rPr>
              <w:t>“</w:t>
            </w:r>
            <w:r>
              <w:rPr>
                <w:rFonts w:cstheme="minorHAnsi"/>
                <w:sz w:val="22"/>
                <w:szCs w:val="22"/>
              </w:rPr>
              <w:t>AI and Music</w:t>
            </w:r>
            <w:r w:rsidR="006545F8">
              <w:rPr>
                <w:rFonts w:cstheme="minorHAnsi"/>
                <w:sz w:val="22"/>
                <w:szCs w:val="22"/>
              </w:rPr>
              <w:t>”</w:t>
            </w:r>
          </w:p>
          <w:p w14:paraId="1828D94C" w14:textId="2737FDD1" w:rsidR="00DC7501" w:rsidRPr="00B7477C" w:rsidRDefault="00DC7501" w:rsidP="00B56643">
            <w:pPr>
              <w:spacing w:line="237" w:lineRule="auto"/>
              <w:ind w:right="450"/>
              <w:rPr>
                <w:rFonts w:cstheme="minorHAnsi"/>
                <w:i/>
                <w:iCs/>
                <w:sz w:val="22"/>
                <w:szCs w:val="22"/>
              </w:rPr>
            </w:pPr>
            <w:r>
              <w:rPr>
                <w:rFonts w:cstheme="minorHAnsi"/>
                <w:sz w:val="22"/>
                <w:szCs w:val="22"/>
              </w:rPr>
              <w:t xml:space="preserve">Article: </w:t>
            </w:r>
            <w:r w:rsidR="006545F8">
              <w:rPr>
                <w:rFonts w:cstheme="minorHAnsi"/>
                <w:sz w:val="22"/>
                <w:szCs w:val="22"/>
              </w:rPr>
              <w:t>“</w:t>
            </w:r>
            <w:r w:rsidR="00A9661D">
              <w:rPr>
                <w:rFonts w:cstheme="minorHAnsi"/>
                <w:sz w:val="22"/>
                <w:szCs w:val="22"/>
              </w:rPr>
              <w:t>Analytics and Music</w:t>
            </w:r>
            <w:r w:rsidR="006545F8">
              <w:rPr>
                <w:rFonts w:cstheme="minorHAnsi"/>
                <w:sz w:val="22"/>
                <w:szCs w:val="22"/>
              </w:rPr>
              <w:t>”</w:t>
            </w:r>
          </w:p>
        </w:tc>
      </w:tr>
      <w:tr w:rsidR="005050C1" w:rsidRPr="00801C39" w14:paraId="2543AB34" w14:textId="77777777" w:rsidTr="00BC3CD1">
        <w:tc>
          <w:tcPr>
            <w:tcW w:w="1440" w:type="dxa"/>
            <w:shd w:val="clear" w:color="auto" w:fill="auto"/>
          </w:tcPr>
          <w:p w14:paraId="4112CC38" w14:textId="44E7581B" w:rsidR="005050C1" w:rsidRPr="00801C39" w:rsidRDefault="005050C1" w:rsidP="005050C1">
            <w:pPr>
              <w:spacing w:line="237" w:lineRule="auto"/>
              <w:ind w:right="450"/>
              <w:rPr>
                <w:rFonts w:cstheme="minorHAnsi"/>
                <w:b/>
                <w:bCs/>
                <w:sz w:val="22"/>
                <w:szCs w:val="22"/>
              </w:rPr>
            </w:pPr>
          </w:p>
        </w:tc>
        <w:tc>
          <w:tcPr>
            <w:tcW w:w="3690" w:type="dxa"/>
            <w:shd w:val="clear" w:color="auto" w:fill="auto"/>
          </w:tcPr>
          <w:p w14:paraId="44E1F44F" w14:textId="1581B2FA" w:rsidR="005050C1" w:rsidRPr="00801C39" w:rsidRDefault="005050C1" w:rsidP="005050C1">
            <w:pPr>
              <w:spacing w:line="237" w:lineRule="auto"/>
              <w:ind w:right="450"/>
              <w:rPr>
                <w:rFonts w:cstheme="minorHAnsi"/>
                <w:sz w:val="22"/>
                <w:szCs w:val="22"/>
              </w:rPr>
            </w:pPr>
            <w:r>
              <w:rPr>
                <w:rFonts w:cstheme="minorHAnsi"/>
                <w:sz w:val="22"/>
                <w:szCs w:val="22"/>
              </w:rPr>
              <w:t>The Digital Revolution</w:t>
            </w:r>
          </w:p>
        </w:tc>
        <w:tc>
          <w:tcPr>
            <w:tcW w:w="4230" w:type="dxa"/>
            <w:shd w:val="clear" w:color="auto" w:fill="auto"/>
          </w:tcPr>
          <w:p w14:paraId="2B66457B" w14:textId="36F3149E" w:rsidR="005050C1" w:rsidRPr="00801C39" w:rsidRDefault="00882B3D" w:rsidP="005050C1">
            <w:pPr>
              <w:spacing w:line="237" w:lineRule="auto"/>
              <w:ind w:right="450"/>
              <w:rPr>
                <w:rFonts w:cstheme="minorHAnsi"/>
                <w:sz w:val="22"/>
                <w:szCs w:val="22"/>
              </w:rPr>
            </w:pPr>
            <w:r>
              <w:rPr>
                <w:rFonts w:cstheme="minorHAnsi"/>
                <w:sz w:val="22"/>
                <w:szCs w:val="22"/>
              </w:rPr>
              <w:t xml:space="preserve">Article: </w:t>
            </w:r>
            <w:r w:rsidR="00AD591F">
              <w:rPr>
                <w:rFonts w:cstheme="minorHAnsi"/>
                <w:sz w:val="22"/>
                <w:szCs w:val="22"/>
              </w:rPr>
              <w:t>“Paris Hilton Queen of the Metaverse”</w:t>
            </w:r>
          </w:p>
        </w:tc>
      </w:tr>
      <w:tr w:rsidR="00B56643" w:rsidRPr="00801C39" w14:paraId="09C3F1DA" w14:textId="77777777" w:rsidTr="00BC3CD1">
        <w:tc>
          <w:tcPr>
            <w:tcW w:w="1440" w:type="dxa"/>
            <w:shd w:val="clear" w:color="auto" w:fill="auto"/>
          </w:tcPr>
          <w:p w14:paraId="300BB98A" w14:textId="7A2BCAC3" w:rsidR="00B56643" w:rsidRPr="00801C39" w:rsidRDefault="00B56643" w:rsidP="00B56643">
            <w:pPr>
              <w:spacing w:line="237" w:lineRule="auto"/>
              <w:ind w:right="450"/>
              <w:rPr>
                <w:rFonts w:cstheme="minorHAnsi"/>
                <w:b/>
                <w:bCs/>
                <w:sz w:val="22"/>
                <w:szCs w:val="22"/>
              </w:rPr>
            </w:pPr>
          </w:p>
        </w:tc>
        <w:tc>
          <w:tcPr>
            <w:tcW w:w="3690" w:type="dxa"/>
            <w:shd w:val="clear" w:color="auto" w:fill="auto"/>
          </w:tcPr>
          <w:p w14:paraId="58AF0891" w14:textId="0B506A3D" w:rsidR="00B56643" w:rsidRPr="00801C39" w:rsidRDefault="00B56643" w:rsidP="00B56643">
            <w:pPr>
              <w:spacing w:line="237" w:lineRule="auto"/>
              <w:ind w:right="450"/>
              <w:rPr>
                <w:rFonts w:cstheme="minorHAnsi"/>
                <w:sz w:val="22"/>
                <w:szCs w:val="22"/>
              </w:rPr>
            </w:pPr>
            <w:r w:rsidRPr="00801C39">
              <w:rPr>
                <w:rFonts w:cstheme="minorHAnsi"/>
                <w:sz w:val="22"/>
                <w:szCs w:val="22"/>
              </w:rPr>
              <w:t>Segmentation, Targeting &amp; Positioning</w:t>
            </w:r>
          </w:p>
        </w:tc>
        <w:tc>
          <w:tcPr>
            <w:tcW w:w="4230" w:type="dxa"/>
            <w:shd w:val="clear" w:color="auto" w:fill="auto"/>
          </w:tcPr>
          <w:p w14:paraId="4DE88AAD" w14:textId="3DAFBC84" w:rsidR="00B56643" w:rsidRPr="006545F8" w:rsidRDefault="00831047" w:rsidP="00B56643">
            <w:pPr>
              <w:spacing w:line="237" w:lineRule="auto"/>
              <w:ind w:right="450"/>
              <w:rPr>
                <w:rFonts w:cstheme="minorHAnsi"/>
                <w:b/>
                <w:bCs/>
                <w:sz w:val="22"/>
                <w:szCs w:val="22"/>
              </w:rPr>
            </w:pPr>
            <w:r w:rsidRPr="006545F8">
              <w:rPr>
                <w:rFonts w:cstheme="minorHAnsi"/>
                <w:b/>
                <w:bCs/>
                <w:sz w:val="22"/>
                <w:szCs w:val="22"/>
              </w:rPr>
              <w:t>Case: Singapore Management University</w:t>
            </w:r>
          </w:p>
        </w:tc>
      </w:tr>
      <w:tr w:rsidR="00050566" w:rsidRPr="00801C39" w14:paraId="0F554B7C" w14:textId="77777777" w:rsidTr="00BC3CD1">
        <w:tc>
          <w:tcPr>
            <w:tcW w:w="1440" w:type="dxa"/>
            <w:shd w:val="clear" w:color="auto" w:fill="auto"/>
          </w:tcPr>
          <w:p w14:paraId="3BDF7373" w14:textId="7D0E9B90" w:rsidR="00050566" w:rsidRDefault="00050566" w:rsidP="00050566">
            <w:pPr>
              <w:spacing w:line="237" w:lineRule="auto"/>
              <w:ind w:right="450"/>
              <w:rPr>
                <w:rFonts w:cstheme="minorHAnsi"/>
                <w:b/>
                <w:bCs/>
                <w:sz w:val="22"/>
                <w:szCs w:val="22"/>
              </w:rPr>
            </w:pPr>
          </w:p>
        </w:tc>
        <w:tc>
          <w:tcPr>
            <w:tcW w:w="3690" w:type="dxa"/>
            <w:shd w:val="clear" w:color="auto" w:fill="auto"/>
          </w:tcPr>
          <w:p w14:paraId="065CE5D6" w14:textId="2A59DC63" w:rsidR="00050566" w:rsidRPr="00801C39" w:rsidRDefault="00050566" w:rsidP="00050566">
            <w:pPr>
              <w:spacing w:line="237" w:lineRule="auto"/>
              <w:ind w:right="450"/>
              <w:rPr>
                <w:rFonts w:cstheme="minorHAnsi"/>
                <w:sz w:val="22"/>
                <w:szCs w:val="22"/>
              </w:rPr>
            </w:pPr>
            <w:r w:rsidRPr="00801C39">
              <w:rPr>
                <w:rFonts w:cstheme="minorHAnsi"/>
                <w:sz w:val="22"/>
                <w:szCs w:val="22"/>
              </w:rPr>
              <w:t xml:space="preserve">Global Market Entry Strategies </w:t>
            </w:r>
          </w:p>
        </w:tc>
        <w:tc>
          <w:tcPr>
            <w:tcW w:w="4230" w:type="dxa"/>
            <w:shd w:val="clear" w:color="auto" w:fill="auto"/>
          </w:tcPr>
          <w:p w14:paraId="34E9FB2A" w14:textId="664A646C" w:rsidR="00050566" w:rsidRPr="006545F8" w:rsidRDefault="00030D0E" w:rsidP="00050566">
            <w:pPr>
              <w:spacing w:line="237" w:lineRule="auto"/>
              <w:ind w:right="450"/>
              <w:rPr>
                <w:rFonts w:cstheme="minorHAnsi"/>
                <w:b/>
                <w:bCs/>
                <w:sz w:val="22"/>
                <w:szCs w:val="22"/>
              </w:rPr>
            </w:pPr>
            <w:r w:rsidRPr="006545F8">
              <w:rPr>
                <w:rFonts w:cstheme="minorHAnsi"/>
                <w:b/>
                <w:bCs/>
                <w:sz w:val="22"/>
                <w:szCs w:val="22"/>
              </w:rPr>
              <w:t>Case: Wendy</w:t>
            </w:r>
            <w:r w:rsidR="00133E7A" w:rsidRPr="006545F8">
              <w:rPr>
                <w:rFonts w:cstheme="minorHAnsi"/>
                <w:b/>
                <w:bCs/>
                <w:sz w:val="22"/>
                <w:szCs w:val="22"/>
              </w:rPr>
              <w:t>’s</w:t>
            </w:r>
          </w:p>
        </w:tc>
      </w:tr>
      <w:tr w:rsidR="00050566" w:rsidRPr="00801C39" w14:paraId="7B1D944E" w14:textId="77777777" w:rsidTr="00BC3CD1">
        <w:tc>
          <w:tcPr>
            <w:tcW w:w="1440" w:type="dxa"/>
            <w:shd w:val="clear" w:color="auto" w:fill="auto"/>
          </w:tcPr>
          <w:p w14:paraId="439AC39A" w14:textId="3472E5EA" w:rsidR="00050566" w:rsidRPr="00801C39" w:rsidRDefault="00050566" w:rsidP="00050566">
            <w:pPr>
              <w:spacing w:line="237" w:lineRule="auto"/>
              <w:ind w:right="450"/>
              <w:rPr>
                <w:rFonts w:cstheme="minorHAnsi"/>
                <w:b/>
                <w:bCs/>
                <w:sz w:val="22"/>
                <w:szCs w:val="22"/>
              </w:rPr>
            </w:pPr>
          </w:p>
        </w:tc>
        <w:tc>
          <w:tcPr>
            <w:tcW w:w="3690" w:type="dxa"/>
            <w:shd w:val="clear" w:color="auto" w:fill="auto"/>
          </w:tcPr>
          <w:p w14:paraId="234EB966" w14:textId="2FFA52D4" w:rsidR="00050566" w:rsidRPr="00801C39" w:rsidRDefault="00050566" w:rsidP="00050566">
            <w:pPr>
              <w:spacing w:line="237" w:lineRule="auto"/>
              <w:ind w:right="450"/>
              <w:rPr>
                <w:rFonts w:cstheme="minorHAnsi"/>
                <w:sz w:val="22"/>
                <w:szCs w:val="22"/>
              </w:rPr>
            </w:pPr>
            <w:r>
              <w:rPr>
                <w:rFonts w:cstheme="minorHAnsi"/>
                <w:sz w:val="22"/>
                <w:szCs w:val="22"/>
              </w:rPr>
              <w:t>Country / Region Presentations</w:t>
            </w:r>
          </w:p>
        </w:tc>
        <w:tc>
          <w:tcPr>
            <w:tcW w:w="4230" w:type="dxa"/>
            <w:shd w:val="clear" w:color="auto" w:fill="auto"/>
          </w:tcPr>
          <w:p w14:paraId="1E2B385A" w14:textId="31485D9E" w:rsidR="00050566" w:rsidRPr="00801C39" w:rsidRDefault="00050566" w:rsidP="00050566">
            <w:pPr>
              <w:spacing w:line="237" w:lineRule="auto"/>
              <w:ind w:right="450"/>
              <w:rPr>
                <w:rFonts w:cstheme="minorHAnsi"/>
                <w:sz w:val="22"/>
                <w:szCs w:val="22"/>
              </w:rPr>
            </w:pPr>
            <w:r>
              <w:rPr>
                <w:rFonts w:cstheme="minorHAnsi"/>
                <w:b/>
                <w:bCs/>
                <w:sz w:val="22"/>
                <w:szCs w:val="22"/>
                <w:highlight w:val="yellow"/>
              </w:rPr>
              <w:t>COUNTRY PRESENTATIONS</w:t>
            </w:r>
            <w:r w:rsidRPr="00B904F6">
              <w:rPr>
                <w:rFonts w:cstheme="minorHAnsi"/>
                <w:b/>
                <w:bCs/>
                <w:sz w:val="22"/>
                <w:szCs w:val="22"/>
                <w:highlight w:val="yellow"/>
              </w:rPr>
              <w:t xml:space="preserve"> DUE.</w:t>
            </w:r>
          </w:p>
        </w:tc>
      </w:tr>
      <w:tr w:rsidR="00050566" w:rsidRPr="00801C39" w14:paraId="3F153740" w14:textId="77777777" w:rsidTr="00BC3CD1">
        <w:tc>
          <w:tcPr>
            <w:tcW w:w="1440" w:type="dxa"/>
            <w:shd w:val="clear" w:color="auto" w:fill="auto"/>
          </w:tcPr>
          <w:p w14:paraId="3EF82E69" w14:textId="36EB0C90" w:rsidR="00050566" w:rsidRPr="00801C39" w:rsidRDefault="00050566" w:rsidP="00050566">
            <w:pPr>
              <w:spacing w:line="237" w:lineRule="auto"/>
              <w:ind w:right="450"/>
              <w:rPr>
                <w:rFonts w:cstheme="minorHAnsi"/>
                <w:b/>
                <w:bCs/>
                <w:sz w:val="22"/>
                <w:szCs w:val="22"/>
              </w:rPr>
            </w:pPr>
          </w:p>
        </w:tc>
        <w:tc>
          <w:tcPr>
            <w:tcW w:w="3690" w:type="dxa"/>
            <w:shd w:val="clear" w:color="auto" w:fill="auto"/>
          </w:tcPr>
          <w:p w14:paraId="52194F0E" w14:textId="6E62C8EE" w:rsidR="00050566" w:rsidRPr="00801C39" w:rsidRDefault="00050566" w:rsidP="00050566">
            <w:pPr>
              <w:spacing w:line="237" w:lineRule="auto"/>
              <w:ind w:right="450"/>
              <w:rPr>
                <w:rFonts w:cstheme="minorHAnsi"/>
                <w:sz w:val="22"/>
                <w:szCs w:val="22"/>
              </w:rPr>
            </w:pPr>
            <w:r>
              <w:rPr>
                <w:rFonts w:cstheme="minorHAnsi"/>
                <w:sz w:val="22"/>
                <w:szCs w:val="22"/>
              </w:rPr>
              <w:t>Country / Region Presentations</w:t>
            </w:r>
          </w:p>
        </w:tc>
        <w:tc>
          <w:tcPr>
            <w:tcW w:w="4230" w:type="dxa"/>
            <w:shd w:val="clear" w:color="auto" w:fill="auto"/>
          </w:tcPr>
          <w:p w14:paraId="2FFAAEEB" w14:textId="63B0DDD7" w:rsidR="00050566" w:rsidRPr="005050C1" w:rsidRDefault="00050566" w:rsidP="00050566">
            <w:pPr>
              <w:spacing w:line="237" w:lineRule="auto"/>
              <w:ind w:right="450"/>
              <w:rPr>
                <w:rFonts w:cstheme="minorHAnsi"/>
                <w:b/>
                <w:bCs/>
                <w:sz w:val="22"/>
                <w:szCs w:val="22"/>
              </w:rPr>
            </w:pPr>
            <w:r w:rsidRPr="005050C1">
              <w:rPr>
                <w:rFonts w:cstheme="minorHAnsi"/>
                <w:b/>
                <w:bCs/>
                <w:sz w:val="22"/>
                <w:szCs w:val="22"/>
                <w:highlight w:val="yellow"/>
              </w:rPr>
              <w:t>COUNTRY PRESENTATIONS DUE.</w:t>
            </w:r>
          </w:p>
        </w:tc>
      </w:tr>
      <w:tr w:rsidR="00050566" w:rsidRPr="00801C39" w14:paraId="1AF2D840" w14:textId="77777777" w:rsidTr="00BC3CD1">
        <w:tc>
          <w:tcPr>
            <w:tcW w:w="1440" w:type="dxa"/>
            <w:shd w:val="clear" w:color="auto" w:fill="auto"/>
          </w:tcPr>
          <w:p w14:paraId="30FD8328" w14:textId="724DBFE2" w:rsidR="00050566" w:rsidRDefault="00050566" w:rsidP="00050566">
            <w:pPr>
              <w:spacing w:line="237" w:lineRule="auto"/>
              <w:ind w:right="450"/>
              <w:rPr>
                <w:rFonts w:cstheme="minorHAnsi"/>
                <w:b/>
                <w:bCs/>
                <w:sz w:val="22"/>
                <w:szCs w:val="22"/>
              </w:rPr>
            </w:pPr>
          </w:p>
        </w:tc>
        <w:tc>
          <w:tcPr>
            <w:tcW w:w="3690" w:type="dxa"/>
            <w:shd w:val="clear" w:color="auto" w:fill="auto"/>
          </w:tcPr>
          <w:p w14:paraId="089D536D" w14:textId="169DCD4E" w:rsidR="00050566" w:rsidRDefault="00050566" w:rsidP="00050566">
            <w:pPr>
              <w:spacing w:line="237" w:lineRule="auto"/>
              <w:ind w:right="450"/>
              <w:rPr>
                <w:rFonts w:cstheme="minorHAnsi"/>
                <w:sz w:val="22"/>
                <w:szCs w:val="22"/>
              </w:rPr>
            </w:pPr>
            <w:r w:rsidRPr="00801C39">
              <w:rPr>
                <w:rFonts w:cstheme="minorHAnsi"/>
                <w:sz w:val="22"/>
                <w:szCs w:val="22"/>
              </w:rPr>
              <w:t>Importing, Exporting &amp; Sourcing</w:t>
            </w:r>
          </w:p>
        </w:tc>
        <w:tc>
          <w:tcPr>
            <w:tcW w:w="4230" w:type="dxa"/>
            <w:shd w:val="clear" w:color="auto" w:fill="auto"/>
          </w:tcPr>
          <w:p w14:paraId="1696316D" w14:textId="563490B7" w:rsidR="00050566" w:rsidRPr="006545F8" w:rsidRDefault="00B32D19" w:rsidP="00050566">
            <w:pPr>
              <w:spacing w:line="237" w:lineRule="auto"/>
              <w:ind w:right="450"/>
              <w:rPr>
                <w:rFonts w:cstheme="minorHAnsi"/>
                <w:b/>
                <w:bCs/>
                <w:sz w:val="22"/>
                <w:szCs w:val="22"/>
              </w:rPr>
            </w:pPr>
            <w:r w:rsidRPr="006545F8">
              <w:rPr>
                <w:rFonts w:cstheme="minorHAnsi"/>
                <w:b/>
                <w:bCs/>
                <w:sz w:val="22"/>
                <w:szCs w:val="22"/>
              </w:rPr>
              <w:t>Case: La-Roche Posay</w:t>
            </w:r>
          </w:p>
        </w:tc>
      </w:tr>
      <w:tr w:rsidR="00050566" w:rsidRPr="00801C39" w14:paraId="14382DC4" w14:textId="77777777" w:rsidTr="00BC3CD1">
        <w:tc>
          <w:tcPr>
            <w:tcW w:w="1440" w:type="dxa"/>
            <w:shd w:val="clear" w:color="auto" w:fill="auto"/>
          </w:tcPr>
          <w:p w14:paraId="6F056AA0" w14:textId="2BC73D8F" w:rsidR="00050566" w:rsidRPr="00801C39" w:rsidRDefault="00050566" w:rsidP="00050566">
            <w:pPr>
              <w:spacing w:line="237" w:lineRule="auto"/>
              <w:ind w:right="450"/>
              <w:rPr>
                <w:rFonts w:cstheme="minorHAnsi"/>
                <w:b/>
                <w:bCs/>
                <w:sz w:val="22"/>
                <w:szCs w:val="22"/>
              </w:rPr>
            </w:pPr>
          </w:p>
        </w:tc>
        <w:tc>
          <w:tcPr>
            <w:tcW w:w="3690" w:type="dxa"/>
            <w:shd w:val="clear" w:color="auto" w:fill="auto"/>
          </w:tcPr>
          <w:p w14:paraId="3DD85D88" w14:textId="375CF7CB" w:rsidR="00050566" w:rsidRPr="00801C39" w:rsidRDefault="00050566" w:rsidP="00050566">
            <w:pPr>
              <w:spacing w:line="237" w:lineRule="auto"/>
              <w:ind w:right="450"/>
              <w:rPr>
                <w:rFonts w:cstheme="minorHAnsi"/>
                <w:sz w:val="22"/>
                <w:szCs w:val="22"/>
              </w:rPr>
            </w:pPr>
            <w:r w:rsidRPr="00801C39">
              <w:rPr>
                <w:rFonts w:cstheme="minorHAnsi"/>
                <w:sz w:val="22"/>
                <w:szCs w:val="22"/>
              </w:rPr>
              <w:t>Global Product Decisions</w:t>
            </w:r>
          </w:p>
        </w:tc>
        <w:tc>
          <w:tcPr>
            <w:tcW w:w="4230" w:type="dxa"/>
            <w:shd w:val="clear" w:color="auto" w:fill="auto"/>
          </w:tcPr>
          <w:p w14:paraId="30890957" w14:textId="3D68BB10" w:rsidR="00050566" w:rsidRPr="00801C39" w:rsidRDefault="00AD591F" w:rsidP="00050566">
            <w:pPr>
              <w:spacing w:line="237" w:lineRule="auto"/>
              <w:ind w:right="450"/>
              <w:rPr>
                <w:rFonts w:cstheme="minorHAnsi"/>
                <w:sz w:val="22"/>
                <w:szCs w:val="22"/>
              </w:rPr>
            </w:pPr>
            <w:r>
              <w:rPr>
                <w:rFonts w:cstheme="minorHAnsi"/>
                <w:sz w:val="22"/>
                <w:szCs w:val="22"/>
              </w:rPr>
              <w:t>None.</w:t>
            </w:r>
          </w:p>
        </w:tc>
      </w:tr>
      <w:tr w:rsidR="00050566" w:rsidRPr="00801C39" w14:paraId="47B82714" w14:textId="77777777" w:rsidTr="00BC3CD1">
        <w:tc>
          <w:tcPr>
            <w:tcW w:w="1440" w:type="dxa"/>
            <w:shd w:val="clear" w:color="auto" w:fill="auto"/>
          </w:tcPr>
          <w:p w14:paraId="2C2CFE67" w14:textId="1591658D" w:rsidR="00050566" w:rsidRPr="00801C39" w:rsidRDefault="00050566" w:rsidP="00050566">
            <w:pPr>
              <w:spacing w:line="237" w:lineRule="auto"/>
              <w:ind w:right="450"/>
              <w:rPr>
                <w:rFonts w:cstheme="minorHAnsi"/>
                <w:b/>
                <w:bCs/>
                <w:sz w:val="22"/>
                <w:szCs w:val="22"/>
              </w:rPr>
            </w:pPr>
          </w:p>
        </w:tc>
        <w:tc>
          <w:tcPr>
            <w:tcW w:w="3690" w:type="dxa"/>
            <w:shd w:val="clear" w:color="auto" w:fill="auto"/>
          </w:tcPr>
          <w:p w14:paraId="10856338" w14:textId="45C37695" w:rsidR="00050566" w:rsidRPr="00801C39" w:rsidRDefault="00050566" w:rsidP="00050566">
            <w:pPr>
              <w:spacing w:line="237" w:lineRule="auto"/>
              <w:ind w:right="450"/>
              <w:rPr>
                <w:rFonts w:cstheme="minorHAnsi"/>
                <w:sz w:val="22"/>
                <w:szCs w:val="22"/>
              </w:rPr>
            </w:pPr>
            <w:r w:rsidRPr="00801C39">
              <w:rPr>
                <w:rFonts w:cstheme="minorHAnsi"/>
                <w:sz w:val="22"/>
                <w:szCs w:val="22"/>
              </w:rPr>
              <w:t>Global Product Decisions</w:t>
            </w:r>
          </w:p>
        </w:tc>
        <w:tc>
          <w:tcPr>
            <w:tcW w:w="4230" w:type="dxa"/>
            <w:shd w:val="clear" w:color="auto" w:fill="auto"/>
          </w:tcPr>
          <w:p w14:paraId="683C211A" w14:textId="0F77D3A3" w:rsidR="00050566" w:rsidRPr="006545F8" w:rsidRDefault="008E37BF" w:rsidP="00050566">
            <w:pPr>
              <w:spacing w:line="237" w:lineRule="auto"/>
              <w:ind w:right="450"/>
              <w:rPr>
                <w:rFonts w:cstheme="minorHAnsi"/>
                <w:b/>
                <w:bCs/>
                <w:sz w:val="22"/>
                <w:szCs w:val="22"/>
              </w:rPr>
            </w:pPr>
            <w:r w:rsidRPr="006545F8">
              <w:rPr>
                <w:rFonts w:cstheme="minorHAnsi"/>
                <w:b/>
                <w:bCs/>
                <w:sz w:val="22"/>
                <w:szCs w:val="22"/>
              </w:rPr>
              <w:t>Case: Stella Artois</w:t>
            </w:r>
          </w:p>
        </w:tc>
      </w:tr>
      <w:tr w:rsidR="00050566" w:rsidRPr="00801C39" w14:paraId="2FBAA0A3" w14:textId="77777777" w:rsidTr="007D6515">
        <w:tc>
          <w:tcPr>
            <w:tcW w:w="1440" w:type="dxa"/>
            <w:shd w:val="clear" w:color="auto" w:fill="auto"/>
          </w:tcPr>
          <w:p w14:paraId="244B68C3" w14:textId="05F19A75" w:rsidR="00050566" w:rsidRPr="0050333C" w:rsidRDefault="00050566" w:rsidP="00050566">
            <w:pPr>
              <w:spacing w:line="237" w:lineRule="auto"/>
              <w:ind w:right="450"/>
              <w:rPr>
                <w:rFonts w:cstheme="minorHAnsi"/>
                <w:b/>
                <w:bCs/>
                <w:sz w:val="22"/>
                <w:szCs w:val="22"/>
              </w:rPr>
            </w:pPr>
          </w:p>
        </w:tc>
        <w:tc>
          <w:tcPr>
            <w:tcW w:w="3690" w:type="dxa"/>
            <w:shd w:val="clear" w:color="auto" w:fill="auto"/>
          </w:tcPr>
          <w:p w14:paraId="7BFEBFDA" w14:textId="4F84AC06" w:rsidR="00050566" w:rsidRPr="0050333C" w:rsidRDefault="00050566" w:rsidP="00050566">
            <w:pPr>
              <w:spacing w:line="237" w:lineRule="auto"/>
              <w:ind w:right="450"/>
              <w:rPr>
                <w:rFonts w:cstheme="minorHAnsi"/>
                <w:sz w:val="22"/>
                <w:szCs w:val="22"/>
              </w:rPr>
            </w:pPr>
            <w:r w:rsidRPr="0050333C">
              <w:rPr>
                <w:rFonts w:cstheme="minorHAnsi"/>
                <w:sz w:val="22"/>
                <w:szCs w:val="22"/>
              </w:rPr>
              <w:t>Global Channel Decisions</w:t>
            </w:r>
          </w:p>
        </w:tc>
        <w:tc>
          <w:tcPr>
            <w:tcW w:w="4230" w:type="dxa"/>
            <w:shd w:val="clear" w:color="auto" w:fill="auto"/>
          </w:tcPr>
          <w:p w14:paraId="7713052E" w14:textId="0C053FC6" w:rsidR="00050566" w:rsidRPr="00AD591F" w:rsidRDefault="00AD591F" w:rsidP="00050566">
            <w:pPr>
              <w:spacing w:line="237" w:lineRule="auto"/>
              <w:ind w:right="450"/>
              <w:rPr>
                <w:rFonts w:cstheme="minorHAnsi"/>
                <w:sz w:val="22"/>
                <w:szCs w:val="22"/>
              </w:rPr>
            </w:pPr>
            <w:r w:rsidRPr="00AD591F">
              <w:rPr>
                <w:rFonts w:cstheme="minorHAnsi"/>
                <w:sz w:val="22"/>
                <w:szCs w:val="22"/>
              </w:rPr>
              <w:t>None.</w:t>
            </w:r>
          </w:p>
        </w:tc>
      </w:tr>
      <w:tr w:rsidR="00050566" w:rsidRPr="00801C39" w14:paraId="4C1C5334" w14:textId="77777777" w:rsidTr="00BC3CD1">
        <w:tc>
          <w:tcPr>
            <w:tcW w:w="1440" w:type="dxa"/>
            <w:shd w:val="clear" w:color="auto" w:fill="auto"/>
          </w:tcPr>
          <w:p w14:paraId="426EA78D" w14:textId="20BF31E1" w:rsidR="00050566" w:rsidRPr="00801C39" w:rsidRDefault="00050566" w:rsidP="00050566">
            <w:pPr>
              <w:spacing w:line="237" w:lineRule="auto"/>
              <w:ind w:right="450"/>
              <w:rPr>
                <w:rFonts w:cstheme="minorHAnsi"/>
                <w:b/>
                <w:bCs/>
                <w:sz w:val="22"/>
                <w:szCs w:val="22"/>
              </w:rPr>
            </w:pPr>
          </w:p>
        </w:tc>
        <w:tc>
          <w:tcPr>
            <w:tcW w:w="3690" w:type="dxa"/>
            <w:shd w:val="clear" w:color="auto" w:fill="auto"/>
          </w:tcPr>
          <w:p w14:paraId="2A1EAA56" w14:textId="2E37EE90" w:rsidR="00050566" w:rsidRPr="00801C39" w:rsidRDefault="00050566" w:rsidP="00050566">
            <w:pPr>
              <w:spacing w:line="237" w:lineRule="auto"/>
              <w:ind w:right="450"/>
              <w:rPr>
                <w:rFonts w:cstheme="minorHAnsi"/>
                <w:sz w:val="22"/>
                <w:szCs w:val="22"/>
              </w:rPr>
            </w:pPr>
            <w:r w:rsidRPr="00801C39">
              <w:rPr>
                <w:rFonts w:cstheme="minorHAnsi"/>
                <w:sz w:val="22"/>
                <w:szCs w:val="22"/>
              </w:rPr>
              <w:t xml:space="preserve">Global Channel Decisions </w:t>
            </w:r>
          </w:p>
        </w:tc>
        <w:tc>
          <w:tcPr>
            <w:tcW w:w="4230" w:type="dxa"/>
            <w:shd w:val="clear" w:color="auto" w:fill="auto"/>
          </w:tcPr>
          <w:p w14:paraId="75795E1C" w14:textId="0762E074" w:rsidR="00050566" w:rsidRPr="00801C39" w:rsidRDefault="00271F4A" w:rsidP="00050566">
            <w:pPr>
              <w:spacing w:line="237" w:lineRule="auto"/>
              <w:ind w:right="450"/>
              <w:rPr>
                <w:rFonts w:cstheme="minorHAnsi"/>
                <w:sz w:val="22"/>
                <w:szCs w:val="22"/>
              </w:rPr>
            </w:pPr>
            <w:r>
              <w:rPr>
                <w:rFonts w:cstheme="minorHAnsi"/>
                <w:sz w:val="22"/>
                <w:szCs w:val="22"/>
              </w:rPr>
              <w:t>Supply Chain Simulation</w:t>
            </w:r>
          </w:p>
        </w:tc>
      </w:tr>
      <w:tr w:rsidR="00050566" w:rsidRPr="00801C39" w14:paraId="53308D1A" w14:textId="77777777" w:rsidTr="00DA3FDD">
        <w:tc>
          <w:tcPr>
            <w:tcW w:w="1440" w:type="dxa"/>
            <w:shd w:val="clear" w:color="auto" w:fill="auto"/>
          </w:tcPr>
          <w:p w14:paraId="0A50F1E3" w14:textId="61E94121" w:rsidR="00050566" w:rsidRPr="00050566" w:rsidRDefault="00050566" w:rsidP="00050566">
            <w:pPr>
              <w:spacing w:line="237" w:lineRule="auto"/>
              <w:ind w:right="450"/>
              <w:rPr>
                <w:rFonts w:cstheme="minorHAnsi"/>
                <w:b/>
                <w:bCs/>
                <w:sz w:val="22"/>
                <w:szCs w:val="22"/>
              </w:rPr>
            </w:pPr>
          </w:p>
        </w:tc>
        <w:tc>
          <w:tcPr>
            <w:tcW w:w="3690" w:type="dxa"/>
            <w:shd w:val="clear" w:color="auto" w:fill="auto"/>
          </w:tcPr>
          <w:p w14:paraId="5E5C4E88" w14:textId="5E7A51D2" w:rsidR="00050566" w:rsidRPr="00050566" w:rsidRDefault="00D0453F" w:rsidP="00050566">
            <w:pPr>
              <w:spacing w:line="237" w:lineRule="auto"/>
              <w:ind w:right="450"/>
              <w:rPr>
                <w:rFonts w:cstheme="minorHAnsi"/>
                <w:sz w:val="22"/>
                <w:szCs w:val="22"/>
              </w:rPr>
            </w:pPr>
            <w:r>
              <w:rPr>
                <w:rFonts w:cstheme="minorHAnsi"/>
                <w:sz w:val="22"/>
                <w:szCs w:val="22"/>
              </w:rPr>
              <w:t>Global Marketing Strategy: Team Planning</w:t>
            </w:r>
          </w:p>
        </w:tc>
        <w:tc>
          <w:tcPr>
            <w:tcW w:w="4230" w:type="dxa"/>
            <w:shd w:val="clear" w:color="auto" w:fill="auto"/>
          </w:tcPr>
          <w:p w14:paraId="163D92AC" w14:textId="768564B5" w:rsidR="00050566" w:rsidRPr="00050566" w:rsidRDefault="000E43E6" w:rsidP="00050566">
            <w:pPr>
              <w:spacing w:line="237" w:lineRule="auto"/>
              <w:ind w:right="450"/>
              <w:rPr>
                <w:rFonts w:cstheme="minorHAnsi"/>
                <w:sz w:val="22"/>
                <w:szCs w:val="22"/>
              </w:rPr>
            </w:pPr>
            <w:r>
              <w:rPr>
                <w:rFonts w:cstheme="minorHAnsi"/>
                <w:sz w:val="22"/>
                <w:szCs w:val="22"/>
              </w:rPr>
              <w:t>None.</w:t>
            </w:r>
          </w:p>
        </w:tc>
      </w:tr>
      <w:tr w:rsidR="00050566" w:rsidRPr="00801C39" w14:paraId="26D7333E" w14:textId="77777777" w:rsidTr="00BC3CD1">
        <w:tc>
          <w:tcPr>
            <w:tcW w:w="1440" w:type="dxa"/>
            <w:shd w:val="clear" w:color="auto" w:fill="auto"/>
          </w:tcPr>
          <w:p w14:paraId="1020CA68" w14:textId="4C747843" w:rsidR="00050566" w:rsidRPr="00050566" w:rsidRDefault="00050566" w:rsidP="00050566">
            <w:pPr>
              <w:spacing w:line="237" w:lineRule="auto"/>
              <w:ind w:right="450"/>
              <w:rPr>
                <w:rFonts w:cstheme="minorHAnsi"/>
                <w:b/>
                <w:bCs/>
                <w:sz w:val="22"/>
                <w:szCs w:val="22"/>
              </w:rPr>
            </w:pPr>
          </w:p>
        </w:tc>
        <w:tc>
          <w:tcPr>
            <w:tcW w:w="3690" w:type="dxa"/>
            <w:shd w:val="clear" w:color="auto" w:fill="auto"/>
          </w:tcPr>
          <w:p w14:paraId="5501A616" w14:textId="268FCB59" w:rsidR="00050566" w:rsidRPr="00050566" w:rsidRDefault="00050566" w:rsidP="00050566">
            <w:pPr>
              <w:spacing w:line="237" w:lineRule="auto"/>
              <w:ind w:right="450"/>
              <w:rPr>
                <w:rFonts w:cstheme="minorHAnsi"/>
                <w:sz w:val="22"/>
                <w:szCs w:val="22"/>
              </w:rPr>
            </w:pPr>
            <w:r w:rsidRPr="00050566">
              <w:rPr>
                <w:rFonts w:cstheme="minorHAnsi"/>
                <w:sz w:val="22"/>
                <w:szCs w:val="22"/>
              </w:rPr>
              <w:t>Global Communications Decisions</w:t>
            </w:r>
          </w:p>
        </w:tc>
        <w:tc>
          <w:tcPr>
            <w:tcW w:w="4230" w:type="dxa"/>
            <w:shd w:val="clear" w:color="auto" w:fill="auto"/>
          </w:tcPr>
          <w:p w14:paraId="3B4D7D93" w14:textId="3B7DDD8D" w:rsidR="00050566" w:rsidRPr="006545F8" w:rsidRDefault="008E37BF" w:rsidP="00050566">
            <w:pPr>
              <w:spacing w:line="237" w:lineRule="auto"/>
              <w:ind w:right="450"/>
              <w:rPr>
                <w:rFonts w:cstheme="minorHAnsi"/>
                <w:b/>
                <w:bCs/>
                <w:i/>
                <w:iCs/>
                <w:sz w:val="22"/>
                <w:szCs w:val="22"/>
              </w:rPr>
            </w:pPr>
            <w:r w:rsidRPr="006545F8">
              <w:rPr>
                <w:rFonts w:cstheme="minorHAnsi"/>
                <w:b/>
                <w:bCs/>
                <w:sz w:val="22"/>
                <w:szCs w:val="22"/>
              </w:rPr>
              <w:t>Case: Gucci’s Turnaround</w:t>
            </w:r>
          </w:p>
        </w:tc>
      </w:tr>
      <w:tr w:rsidR="00050566" w:rsidRPr="00801C39" w14:paraId="48D735E6" w14:textId="77777777" w:rsidTr="00BC3CD1">
        <w:tc>
          <w:tcPr>
            <w:tcW w:w="1440" w:type="dxa"/>
            <w:shd w:val="clear" w:color="auto" w:fill="auto"/>
          </w:tcPr>
          <w:p w14:paraId="72E4081F" w14:textId="2B36840C" w:rsidR="00050566" w:rsidRPr="00050566" w:rsidRDefault="00050566" w:rsidP="00050566">
            <w:pPr>
              <w:spacing w:line="237" w:lineRule="auto"/>
              <w:ind w:right="450"/>
              <w:rPr>
                <w:rFonts w:cstheme="minorHAnsi"/>
                <w:b/>
                <w:bCs/>
                <w:sz w:val="22"/>
                <w:szCs w:val="22"/>
              </w:rPr>
            </w:pPr>
          </w:p>
        </w:tc>
        <w:tc>
          <w:tcPr>
            <w:tcW w:w="3690" w:type="dxa"/>
            <w:shd w:val="clear" w:color="auto" w:fill="auto"/>
          </w:tcPr>
          <w:p w14:paraId="12FB4262" w14:textId="16A06577" w:rsidR="00050566" w:rsidRPr="00050566" w:rsidRDefault="00050566" w:rsidP="00050566">
            <w:pPr>
              <w:spacing w:line="237" w:lineRule="auto"/>
              <w:ind w:right="450"/>
              <w:rPr>
                <w:rFonts w:cstheme="minorHAnsi"/>
                <w:sz w:val="22"/>
                <w:szCs w:val="22"/>
              </w:rPr>
            </w:pPr>
            <w:r w:rsidRPr="00050566">
              <w:rPr>
                <w:rFonts w:cstheme="minorHAnsi"/>
                <w:sz w:val="22"/>
                <w:szCs w:val="22"/>
              </w:rPr>
              <w:t xml:space="preserve">Global Communications Decisions </w:t>
            </w:r>
          </w:p>
        </w:tc>
        <w:tc>
          <w:tcPr>
            <w:tcW w:w="4230" w:type="dxa"/>
            <w:shd w:val="clear" w:color="auto" w:fill="auto"/>
          </w:tcPr>
          <w:p w14:paraId="4C2E5343" w14:textId="371AAFBD" w:rsidR="00050566" w:rsidRPr="00050566" w:rsidRDefault="00271F4A" w:rsidP="00050566">
            <w:pPr>
              <w:spacing w:line="237" w:lineRule="auto"/>
              <w:ind w:right="450"/>
              <w:rPr>
                <w:rFonts w:cstheme="minorHAnsi"/>
                <w:sz w:val="22"/>
                <w:szCs w:val="22"/>
              </w:rPr>
            </w:pPr>
            <w:r>
              <w:rPr>
                <w:rFonts w:cstheme="minorHAnsi"/>
                <w:sz w:val="22"/>
                <w:szCs w:val="22"/>
              </w:rPr>
              <w:t>Article</w:t>
            </w:r>
            <w:r w:rsidR="00050566" w:rsidRPr="00050566">
              <w:rPr>
                <w:rFonts w:cstheme="minorHAnsi"/>
                <w:sz w:val="22"/>
                <w:szCs w:val="22"/>
              </w:rPr>
              <w:t xml:space="preserve">: </w:t>
            </w:r>
            <w:r>
              <w:rPr>
                <w:rFonts w:cstheme="minorHAnsi"/>
                <w:sz w:val="22"/>
                <w:szCs w:val="22"/>
              </w:rPr>
              <w:t>“</w:t>
            </w:r>
            <w:r w:rsidR="00050566" w:rsidRPr="00050566">
              <w:rPr>
                <w:rFonts w:cstheme="minorHAnsi"/>
                <w:sz w:val="22"/>
                <w:szCs w:val="22"/>
              </w:rPr>
              <w:t>Red Bull</w:t>
            </w:r>
            <w:r>
              <w:rPr>
                <w:rFonts w:cstheme="minorHAnsi"/>
                <w:sz w:val="22"/>
                <w:szCs w:val="22"/>
              </w:rPr>
              <w:t>”</w:t>
            </w:r>
          </w:p>
        </w:tc>
      </w:tr>
      <w:tr w:rsidR="00050566" w:rsidRPr="00801C39" w14:paraId="75CD8F21" w14:textId="77777777" w:rsidTr="00BC3CD1">
        <w:tc>
          <w:tcPr>
            <w:tcW w:w="1440" w:type="dxa"/>
            <w:shd w:val="clear" w:color="auto" w:fill="auto"/>
          </w:tcPr>
          <w:p w14:paraId="36C7345A" w14:textId="657494CD" w:rsidR="00050566" w:rsidRPr="00050566" w:rsidRDefault="00050566" w:rsidP="00050566">
            <w:pPr>
              <w:spacing w:line="237" w:lineRule="auto"/>
              <w:ind w:right="450"/>
              <w:rPr>
                <w:rFonts w:cstheme="minorHAnsi"/>
                <w:b/>
                <w:bCs/>
                <w:sz w:val="22"/>
                <w:szCs w:val="22"/>
              </w:rPr>
            </w:pPr>
          </w:p>
        </w:tc>
        <w:tc>
          <w:tcPr>
            <w:tcW w:w="3690" w:type="dxa"/>
            <w:shd w:val="clear" w:color="auto" w:fill="auto"/>
          </w:tcPr>
          <w:p w14:paraId="3ADDFB7A" w14:textId="77345FD3" w:rsidR="00050566" w:rsidRPr="00050566" w:rsidRDefault="00050566" w:rsidP="00050566">
            <w:pPr>
              <w:spacing w:line="237" w:lineRule="auto"/>
              <w:ind w:right="450"/>
              <w:rPr>
                <w:rFonts w:cstheme="minorHAnsi"/>
                <w:sz w:val="22"/>
                <w:szCs w:val="22"/>
              </w:rPr>
            </w:pPr>
            <w:r w:rsidRPr="00050566">
              <w:rPr>
                <w:rFonts w:cstheme="minorHAnsi"/>
                <w:sz w:val="22"/>
                <w:szCs w:val="22"/>
              </w:rPr>
              <w:t>Global Pricing Decisions</w:t>
            </w:r>
          </w:p>
        </w:tc>
        <w:tc>
          <w:tcPr>
            <w:tcW w:w="4230" w:type="dxa"/>
            <w:shd w:val="clear" w:color="auto" w:fill="auto"/>
          </w:tcPr>
          <w:p w14:paraId="71055CFF" w14:textId="533CD697" w:rsidR="00050566" w:rsidRPr="00050566" w:rsidRDefault="00CF47F2" w:rsidP="00050566">
            <w:pPr>
              <w:spacing w:line="237" w:lineRule="auto"/>
              <w:ind w:right="450"/>
              <w:rPr>
                <w:rFonts w:cstheme="minorHAnsi"/>
                <w:sz w:val="22"/>
                <w:szCs w:val="22"/>
              </w:rPr>
            </w:pPr>
            <w:r>
              <w:rPr>
                <w:rFonts w:cstheme="minorHAnsi"/>
                <w:sz w:val="22"/>
                <w:szCs w:val="22"/>
              </w:rPr>
              <w:t>None.</w:t>
            </w:r>
          </w:p>
        </w:tc>
      </w:tr>
      <w:tr w:rsidR="00050566" w:rsidRPr="00801C39" w14:paraId="11B629F1" w14:textId="77777777" w:rsidTr="00BC3CD1">
        <w:tc>
          <w:tcPr>
            <w:tcW w:w="1440" w:type="dxa"/>
            <w:shd w:val="clear" w:color="auto" w:fill="auto"/>
          </w:tcPr>
          <w:p w14:paraId="268531D2" w14:textId="447D7183" w:rsidR="00050566" w:rsidRDefault="00050566" w:rsidP="00050566">
            <w:pPr>
              <w:spacing w:line="237" w:lineRule="auto"/>
              <w:ind w:right="450"/>
              <w:rPr>
                <w:rFonts w:cstheme="minorHAnsi"/>
                <w:b/>
                <w:bCs/>
                <w:sz w:val="22"/>
                <w:szCs w:val="22"/>
              </w:rPr>
            </w:pPr>
          </w:p>
        </w:tc>
        <w:tc>
          <w:tcPr>
            <w:tcW w:w="3690" w:type="dxa"/>
            <w:shd w:val="clear" w:color="auto" w:fill="auto"/>
          </w:tcPr>
          <w:p w14:paraId="5ED5177C" w14:textId="3A1C02B5" w:rsidR="00050566" w:rsidRPr="00801C39" w:rsidRDefault="00050566" w:rsidP="00050566">
            <w:pPr>
              <w:spacing w:line="237" w:lineRule="auto"/>
              <w:ind w:right="450"/>
              <w:rPr>
                <w:rFonts w:cstheme="minorHAnsi"/>
                <w:sz w:val="22"/>
                <w:szCs w:val="22"/>
              </w:rPr>
            </w:pPr>
            <w:r w:rsidRPr="00801C39">
              <w:rPr>
                <w:rFonts w:cstheme="minorHAnsi"/>
                <w:sz w:val="22"/>
                <w:szCs w:val="22"/>
              </w:rPr>
              <w:t xml:space="preserve">Global Pricing Decisions </w:t>
            </w:r>
          </w:p>
        </w:tc>
        <w:tc>
          <w:tcPr>
            <w:tcW w:w="4230" w:type="dxa"/>
            <w:shd w:val="clear" w:color="auto" w:fill="auto"/>
          </w:tcPr>
          <w:p w14:paraId="2FF2D3DA" w14:textId="093D93BF" w:rsidR="00050566" w:rsidRPr="006545F8" w:rsidRDefault="00050566" w:rsidP="00050566">
            <w:pPr>
              <w:spacing w:line="237" w:lineRule="auto"/>
              <w:ind w:right="450"/>
              <w:rPr>
                <w:rFonts w:cstheme="minorHAnsi"/>
                <w:b/>
                <w:bCs/>
                <w:sz w:val="22"/>
                <w:szCs w:val="22"/>
              </w:rPr>
            </w:pPr>
            <w:r w:rsidRPr="006545F8">
              <w:rPr>
                <w:rFonts w:cstheme="minorHAnsi"/>
                <w:b/>
                <w:bCs/>
                <w:sz w:val="22"/>
                <w:szCs w:val="22"/>
              </w:rPr>
              <w:t>Case</w:t>
            </w:r>
            <w:r w:rsidR="00123D20" w:rsidRPr="006545F8">
              <w:rPr>
                <w:rFonts w:cstheme="minorHAnsi"/>
                <w:b/>
                <w:bCs/>
                <w:sz w:val="22"/>
                <w:szCs w:val="22"/>
              </w:rPr>
              <w:t xml:space="preserve">: </w:t>
            </w:r>
            <w:proofErr w:type="spellStart"/>
            <w:r w:rsidR="00123D20" w:rsidRPr="006545F8">
              <w:rPr>
                <w:rFonts w:cstheme="minorHAnsi"/>
                <w:b/>
                <w:bCs/>
                <w:sz w:val="22"/>
                <w:szCs w:val="22"/>
              </w:rPr>
              <w:t>Polycorp</w:t>
            </w:r>
            <w:proofErr w:type="spellEnd"/>
            <w:r w:rsidR="00123D20" w:rsidRPr="006545F8">
              <w:rPr>
                <w:rFonts w:cstheme="minorHAnsi"/>
                <w:b/>
                <w:bCs/>
                <w:sz w:val="22"/>
                <w:szCs w:val="22"/>
              </w:rPr>
              <w:t xml:space="preserve"> Limited</w:t>
            </w:r>
          </w:p>
        </w:tc>
      </w:tr>
      <w:tr w:rsidR="00050566" w:rsidRPr="00801C39" w14:paraId="74C43342" w14:textId="77777777" w:rsidTr="00BC3CD1">
        <w:tc>
          <w:tcPr>
            <w:tcW w:w="1440" w:type="dxa"/>
            <w:shd w:val="clear" w:color="auto" w:fill="auto"/>
          </w:tcPr>
          <w:p w14:paraId="1A302BA5" w14:textId="1B787DCB" w:rsidR="00050566" w:rsidRPr="00801C39" w:rsidRDefault="00050566" w:rsidP="00050566">
            <w:pPr>
              <w:spacing w:line="237" w:lineRule="auto"/>
              <w:ind w:right="450"/>
              <w:rPr>
                <w:rFonts w:cstheme="minorHAnsi"/>
                <w:b/>
                <w:bCs/>
                <w:sz w:val="22"/>
                <w:szCs w:val="22"/>
              </w:rPr>
            </w:pPr>
          </w:p>
        </w:tc>
        <w:tc>
          <w:tcPr>
            <w:tcW w:w="3690" w:type="dxa"/>
            <w:shd w:val="clear" w:color="auto" w:fill="auto"/>
          </w:tcPr>
          <w:p w14:paraId="3E81E7DB" w14:textId="565F3DD2" w:rsidR="00050566" w:rsidRPr="00C66923" w:rsidRDefault="00C66923" w:rsidP="00050566">
            <w:pPr>
              <w:spacing w:line="237" w:lineRule="auto"/>
              <w:ind w:right="450"/>
              <w:rPr>
                <w:rFonts w:cstheme="minorHAnsi"/>
                <w:sz w:val="22"/>
                <w:szCs w:val="22"/>
              </w:rPr>
            </w:pPr>
            <w:r>
              <w:rPr>
                <w:rFonts w:cstheme="minorHAnsi"/>
                <w:sz w:val="22"/>
                <w:szCs w:val="22"/>
              </w:rPr>
              <w:t>Strategy &amp; Leadership in the 21</w:t>
            </w:r>
            <w:r w:rsidRPr="00C66923">
              <w:rPr>
                <w:rFonts w:cstheme="minorHAnsi"/>
                <w:sz w:val="22"/>
                <w:szCs w:val="22"/>
                <w:vertAlign w:val="superscript"/>
              </w:rPr>
              <w:t>st</w:t>
            </w:r>
            <w:r>
              <w:rPr>
                <w:rFonts w:cstheme="minorHAnsi"/>
                <w:sz w:val="22"/>
                <w:szCs w:val="22"/>
              </w:rPr>
              <w:t xml:space="preserve"> Century</w:t>
            </w:r>
          </w:p>
        </w:tc>
        <w:tc>
          <w:tcPr>
            <w:tcW w:w="4230" w:type="dxa"/>
            <w:shd w:val="clear" w:color="auto" w:fill="auto"/>
          </w:tcPr>
          <w:p w14:paraId="18A89E6B" w14:textId="007510AE" w:rsidR="00050566" w:rsidRPr="000642B5" w:rsidRDefault="006E7B8D" w:rsidP="00050566">
            <w:pPr>
              <w:spacing w:line="237" w:lineRule="auto"/>
              <w:ind w:right="450"/>
              <w:rPr>
                <w:rFonts w:cstheme="minorHAnsi"/>
                <w:b/>
                <w:bCs/>
                <w:sz w:val="22"/>
                <w:szCs w:val="22"/>
              </w:rPr>
            </w:pPr>
            <w:r>
              <w:rPr>
                <w:rFonts w:cstheme="minorHAnsi"/>
                <w:sz w:val="22"/>
                <w:szCs w:val="22"/>
              </w:rPr>
              <w:t>None.</w:t>
            </w:r>
          </w:p>
        </w:tc>
      </w:tr>
      <w:tr w:rsidR="00050566" w:rsidRPr="00801C39" w14:paraId="11699083" w14:textId="77777777" w:rsidTr="00BC3CD1">
        <w:tc>
          <w:tcPr>
            <w:tcW w:w="1440" w:type="dxa"/>
            <w:shd w:val="clear" w:color="auto" w:fill="auto"/>
          </w:tcPr>
          <w:p w14:paraId="14DBDE13" w14:textId="787E87FE" w:rsidR="00050566" w:rsidRPr="00801C39" w:rsidRDefault="00050566" w:rsidP="00050566">
            <w:pPr>
              <w:spacing w:line="237" w:lineRule="auto"/>
              <w:ind w:right="450"/>
              <w:rPr>
                <w:rFonts w:cstheme="minorHAnsi"/>
                <w:b/>
                <w:bCs/>
                <w:sz w:val="22"/>
                <w:szCs w:val="22"/>
              </w:rPr>
            </w:pPr>
          </w:p>
        </w:tc>
        <w:tc>
          <w:tcPr>
            <w:tcW w:w="3690" w:type="dxa"/>
            <w:shd w:val="clear" w:color="auto" w:fill="auto"/>
          </w:tcPr>
          <w:p w14:paraId="141EE444" w14:textId="25F5BB13" w:rsidR="00050566" w:rsidRPr="00801C39" w:rsidRDefault="009D060A" w:rsidP="00050566">
            <w:pPr>
              <w:spacing w:line="237" w:lineRule="auto"/>
              <w:ind w:right="450"/>
              <w:rPr>
                <w:rFonts w:cstheme="minorHAnsi"/>
                <w:sz w:val="22"/>
                <w:szCs w:val="22"/>
              </w:rPr>
            </w:pPr>
            <w:r>
              <w:rPr>
                <w:rFonts w:cstheme="minorHAnsi"/>
                <w:sz w:val="22"/>
                <w:szCs w:val="22"/>
              </w:rPr>
              <w:t xml:space="preserve">GUEST SPEAKER: </w:t>
            </w:r>
            <w:r w:rsidR="00190008">
              <w:rPr>
                <w:rFonts w:cstheme="minorHAnsi"/>
                <w:sz w:val="22"/>
                <w:szCs w:val="22"/>
              </w:rPr>
              <w:t>Dynamic Pricing</w:t>
            </w:r>
          </w:p>
        </w:tc>
        <w:tc>
          <w:tcPr>
            <w:tcW w:w="4230" w:type="dxa"/>
            <w:shd w:val="clear" w:color="auto" w:fill="auto"/>
          </w:tcPr>
          <w:p w14:paraId="0027C97E" w14:textId="2FD35830" w:rsidR="00050566" w:rsidRPr="00CF47F2" w:rsidRDefault="00CF47F2" w:rsidP="00050566">
            <w:pPr>
              <w:spacing w:line="237" w:lineRule="auto"/>
              <w:ind w:right="450"/>
              <w:rPr>
                <w:rFonts w:cstheme="minorHAnsi"/>
                <w:sz w:val="22"/>
                <w:szCs w:val="22"/>
              </w:rPr>
            </w:pPr>
            <w:r>
              <w:rPr>
                <w:rFonts w:cstheme="minorHAnsi"/>
                <w:sz w:val="22"/>
                <w:szCs w:val="22"/>
              </w:rPr>
              <w:t>Pricing Simulation.</w:t>
            </w:r>
          </w:p>
        </w:tc>
      </w:tr>
      <w:tr w:rsidR="00050566" w:rsidRPr="00801C39" w14:paraId="66364880" w14:textId="77777777" w:rsidTr="00BC3CD1">
        <w:tc>
          <w:tcPr>
            <w:tcW w:w="1440" w:type="dxa"/>
            <w:shd w:val="clear" w:color="auto" w:fill="auto"/>
          </w:tcPr>
          <w:p w14:paraId="536CE175" w14:textId="293424C5" w:rsidR="00050566" w:rsidRPr="00801C39" w:rsidRDefault="00050566" w:rsidP="00050566">
            <w:pPr>
              <w:spacing w:line="237" w:lineRule="auto"/>
              <w:ind w:right="450"/>
              <w:rPr>
                <w:rFonts w:cstheme="minorHAnsi"/>
                <w:b/>
                <w:bCs/>
                <w:sz w:val="22"/>
                <w:szCs w:val="22"/>
              </w:rPr>
            </w:pPr>
          </w:p>
        </w:tc>
        <w:tc>
          <w:tcPr>
            <w:tcW w:w="3690" w:type="dxa"/>
            <w:shd w:val="clear" w:color="auto" w:fill="auto"/>
          </w:tcPr>
          <w:p w14:paraId="131227E3" w14:textId="375DC3E4" w:rsidR="00050566" w:rsidRPr="00801C39" w:rsidRDefault="00050566" w:rsidP="00050566">
            <w:pPr>
              <w:spacing w:line="237" w:lineRule="auto"/>
              <w:ind w:right="450"/>
              <w:rPr>
                <w:rFonts w:cstheme="minorHAnsi"/>
                <w:sz w:val="22"/>
                <w:szCs w:val="22"/>
              </w:rPr>
            </w:pPr>
            <w:r w:rsidRPr="000642B5">
              <w:rPr>
                <w:rFonts w:cstheme="minorHAnsi"/>
                <w:sz w:val="22"/>
                <w:szCs w:val="22"/>
              </w:rPr>
              <w:t>Group Presentation</w:t>
            </w:r>
            <w:r>
              <w:rPr>
                <w:rFonts w:cstheme="minorHAnsi"/>
                <w:sz w:val="22"/>
                <w:szCs w:val="22"/>
              </w:rPr>
              <w:t>s</w:t>
            </w:r>
          </w:p>
        </w:tc>
        <w:tc>
          <w:tcPr>
            <w:tcW w:w="4230" w:type="dxa"/>
            <w:shd w:val="clear" w:color="auto" w:fill="auto"/>
          </w:tcPr>
          <w:p w14:paraId="3A90F5E6" w14:textId="17874CBD" w:rsidR="00050566" w:rsidRPr="00801C39" w:rsidRDefault="00050566" w:rsidP="00050566">
            <w:pPr>
              <w:spacing w:line="237" w:lineRule="auto"/>
              <w:ind w:right="450"/>
              <w:rPr>
                <w:rFonts w:cstheme="minorHAnsi"/>
                <w:sz w:val="22"/>
                <w:szCs w:val="22"/>
              </w:rPr>
            </w:pPr>
            <w:r w:rsidRPr="006E201F">
              <w:rPr>
                <w:rFonts w:cstheme="minorHAnsi"/>
                <w:b/>
                <w:bCs/>
                <w:sz w:val="22"/>
                <w:szCs w:val="22"/>
                <w:highlight w:val="yellow"/>
              </w:rPr>
              <w:t>FINAL GROUP PRESENTATIONS DUE.</w:t>
            </w:r>
          </w:p>
        </w:tc>
      </w:tr>
      <w:tr w:rsidR="00050566" w:rsidRPr="00801C39" w14:paraId="08C60825" w14:textId="77777777" w:rsidTr="00BC3CD1">
        <w:tc>
          <w:tcPr>
            <w:tcW w:w="1440" w:type="dxa"/>
            <w:shd w:val="clear" w:color="auto" w:fill="auto"/>
          </w:tcPr>
          <w:p w14:paraId="1EC408C8" w14:textId="50735908" w:rsidR="00050566" w:rsidRDefault="00050566" w:rsidP="00050566">
            <w:pPr>
              <w:spacing w:line="237" w:lineRule="auto"/>
              <w:ind w:right="450"/>
              <w:rPr>
                <w:rFonts w:cstheme="minorHAnsi"/>
                <w:b/>
                <w:bCs/>
                <w:sz w:val="22"/>
                <w:szCs w:val="22"/>
              </w:rPr>
            </w:pPr>
          </w:p>
        </w:tc>
        <w:tc>
          <w:tcPr>
            <w:tcW w:w="3690" w:type="dxa"/>
            <w:shd w:val="clear" w:color="auto" w:fill="auto"/>
          </w:tcPr>
          <w:p w14:paraId="6191A2D1" w14:textId="12CA4C61" w:rsidR="00050566" w:rsidRPr="000642B5" w:rsidRDefault="00270325" w:rsidP="00050566">
            <w:pPr>
              <w:spacing w:line="237" w:lineRule="auto"/>
              <w:ind w:right="450"/>
              <w:rPr>
                <w:rFonts w:cstheme="minorHAnsi"/>
                <w:sz w:val="22"/>
                <w:szCs w:val="22"/>
              </w:rPr>
            </w:pPr>
            <w:r>
              <w:rPr>
                <w:rFonts w:cstheme="minorHAnsi"/>
                <w:sz w:val="22"/>
                <w:szCs w:val="22"/>
              </w:rPr>
              <w:t>Group Presentations</w:t>
            </w:r>
          </w:p>
        </w:tc>
        <w:tc>
          <w:tcPr>
            <w:tcW w:w="4230" w:type="dxa"/>
            <w:shd w:val="clear" w:color="auto" w:fill="auto"/>
          </w:tcPr>
          <w:p w14:paraId="2B2014AD" w14:textId="4F428681" w:rsidR="00050566" w:rsidRPr="006E201F" w:rsidRDefault="00270325" w:rsidP="00050566">
            <w:pPr>
              <w:spacing w:line="237" w:lineRule="auto"/>
              <w:ind w:right="450"/>
              <w:rPr>
                <w:rFonts w:cstheme="minorHAnsi"/>
                <w:b/>
                <w:bCs/>
                <w:sz w:val="22"/>
                <w:szCs w:val="22"/>
                <w:highlight w:val="yellow"/>
              </w:rPr>
            </w:pPr>
            <w:r w:rsidRPr="006E201F">
              <w:rPr>
                <w:rFonts w:cstheme="minorHAnsi"/>
                <w:b/>
                <w:bCs/>
                <w:sz w:val="22"/>
                <w:szCs w:val="22"/>
                <w:highlight w:val="yellow"/>
              </w:rPr>
              <w:t>FINAL GROUP PRESENTATIONS DUE.</w:t>
            </w:r>
          </w:p>
        </w:tc>
      </w:tr>
      <w:tr w:rsidR="00270325" w:rsidRPr="00801C39" w14:paraId="5BA532E0" w14:textId="77777777" w:rsidTr="00BC3CD1">
        <w:tc>
          <w:tcPr>
            <w:tcW w:w="1440" w:type="dxa"/>
            <w:shd w:val="clear" w:color="auto" w:fill="auto"/>
          </w:tcPr>
          <w:p w14:paraId="36D0411A" w14:textId="742B5BF9" w:rsidR="00270325" w:rsidRDefault="00270325" w:rsidP="00270325">
            <w:pPr>
              <w:spacing w:line="237" w:lineRule="auto"/>
              <w:ind w:right="450"/>
              <w:rPr>
                <w:rFonts w:cstheme="minorHAnsi"/>
                <w:b/>
                <w:bCs/>
                <w:sz w:val="22"/>
                <w:szCs w:val="22"/>
              </w:rPr>
            </w:pPr>
          </w:p>
        </w:tc>
        <w:tc>
          <w:tcPr>
            <w:tcW w:w="3690" w:type="dxa"/>
            <w:shd w:val="clear" w:color="auto" w:fill="auto"/>
          </w:tcPr>
          <w:p w14:paraId="5F60B0B1" w14:textId="3D62BE9A" w:rsidR="00270325" w:rsidRDefault="00C66923" w:rsidP="00270325">
            <w:pPr>
              <w:spacing w:line="237" w:lineRule="auto"/>
              <w:ind w:right="450"/>
              <w:rPr>
                <w:rFonts w:cstheme="minorHAnsi"/>
                <w:sz w:val="22"/>
                <w:szCs w:val="22"/>
              </w:rPr>
            </w:pPr>
            <w:r>
              <w:rPr>
                <w:rFonts w:cstheme="minorHAnsi"/>
                <w:sz w:val="22"/>
                <w:szCs w:val="22"/>
              </w:rPr>
              <w:t>Course Wrap-Up</w:t>
            </w:r>
          </w:p>
          <w:p w14:paraId="6E5E6366" w14:textId="6A2EB08F" w:rsidR="00270325" w:rsidRPr="000642B5" w:rsidRDefault="00270325" w:rsidP="00270325">
            <w:pPr>
              <w:spacing w:line="237" w:lineRule="auto"/>
              <w:ind w:right="450"/>
              <w:rPr>
                <w:rFonts w:cstheme="minorHAnsi"/>
                <w:sz w:val="22"/>
                <w:szCs w:val="22"/>
              </w:rPr>
            </w:pPr>
            <w:r w:rsidRPr="00801C39">
              <w:rPr>
                <w:rFonts w:cstheme="minorHAnsi"/>
                <w:sz w:val="22"/>
                <w:szCs w:val="22"/>
              </w:rPr>
              <w:t>Course Instructor Evaluations</w:t>
            </w:r>
          </w:p>
        </w:tc>
        <w:tc>
          <w:tcPr>
            <w:tcW w:w="4230" w:type="dxa"/>
            <w:shd w:val="clear" w:color="auto" w:fill="auto"/>
          </w:tcPr>
          <w:p w14:paraId="361841E8" w14:textId="77777777" w:rsidR="00270325" w:rsidRPr="006E201F" w:rsidRDefault="00270325" w:rsidP="00270325">
            <w:pPr>
              <w:spacing w:line="237" w:lineRule="auto"/>
              <w:ind w:right="450"/>
              <w:rPr>
                <w:rFonts w:cstheme="minorHAnsi"/>
                <w:b/>
                <w:bCs/>
                <w:sz w:val="22"/>
                <w:szCs w:val="22"/>
                <w:highlight w:val="yellow"/>
              </w:rPr>
            </w:pPr>
          </w:p>
        </w:tc>
      </w:tr>
    </w:tbl>
    <w:p w14:paraId="7427B240" w14:textId="77777777" w:rsidR="00097947" w:rsidRPr="00801C39" w:rsidRDefault="00097947" w:rsidP="00634421">
      <w:pPr>
        <w:rPr>
          <w:rFonts w:cstheme="minorHAnsi"/>
          <w:color w:val="000000" w:themeColor="text1"/>
          <w:sz w:val="22"/>
          <w:szCs w:val="22"/>
        </w:rPr>
      </w:pPr>
    </w:p>
    <w:p w14:paraId="44F1CB0B" w14:textId="08E42192" w:rsidR="00623724" w:rsidRPr="00801C39" w:rsidRDefault="006B7990" w:rsidP="00634421">
      <w:pPr>
        <w:rPr>
          <w:rFonts w:cstheme="minorHAnsi"/>
          <w:color w:val="000000" w:themeColor="text1"/>
          <w:sz w:val="22"/>
          <w:szCs w:val="22"/>
        </w:rPr>
      </w:pPr>
      <w:r w:rsidRPr="00801C39">
        <w:rPr>
          <w:rFonts w:cstheme="minorHAnsi"/>
          <w:color w:val="000000" w:themeColor="text1"/>
          <w:sz w:val="22"/>
          <w:szCs w:val="22"/>
        </w:rPr>
        <w:t xml:space="preserve">The </w:t>
      </w:r>
      <w:r w:rsidR="00970193" w:rsidRPr="00801C39">
        <w:rPr>
          <w:rFonts w:cstheme="minorHAnsi"/>
          <w:color w:val="000000" w:themeColor="text1"/>
          <w:sz w:val="22"/>
          <w:szCs w:val="22"/>
        </w:rPr>
        <w:t>content for each date</w:t>
      </w:r>
      <w:r w:rsidRPr="00801C39">
        <w:rPr>
          <w:rFonts w:cstheme="minorHAnsi"/>
          <w:color w:val="000000" w:themeColor="text1"/>
          <w:sz w:val="22"/>
          <w:szCs w:val="22"/>
        </w:rPr>
        <w:t xml:space="preserve"> presented on th</w:t>
      </w:r>
      <w:r w:rsidR="00970193" w:rsidRPr="00801C39">
        <w:rPr>
          <w:rFonts w:cstheme="minorHAnsi"/>
          <w:color w:val="000000" w:themeColor="text1"/>
          <w:sz w:val="22"/>
          <w:szCs w:val="22"/>
        </w:rPr>
        <w:t xml:space="preserve">e schedule </w:t>
      </w:r>
      <w:r w:rsidR="007910DE" w:rsidRPr="00801C39">
        <w:rPr>
          <w:rFonts w:cstheme="minorHAnsi"/>
          <w:color w:val="000000" w:themeColor="text1"/>
          <w:sz w:val="22"/>
          <w:szCs w:val="22"/>
        </w:rPr>
        <w:t xml:space="preserve">is </w:t>
      </w:r>
      <w:r w:rsidR="007910DE" w:rsidRPr="00801C39">
        <w:rPr>
          <w:rFonts w:cstheme="minorHAnsi"/>
          <w:color w:val="000000" w:themeColor="text1"/>
          <w:sz w:val="22"/>
          <w:szCs w:val="22"/>
          <w:u w:val="single"/>
        </w:rPr>
        <w:t>subject to</w:t>
      </w:r>
      <w:r w:rsidR="00970193" w:rsidRPr="00801C39">
        <w:rPr>
          <w:rFonts w:cstheme="minorHAnsi"/>
          <w:color w:val="000000" w:themeColor="text1"/>
          <w:sz w:val="22"/>
          <w:szCs w:val="22"/>
          <w:u w:val="single"/>
        </w:rPr>
        <w:t xml:space="preserve"> change</w:t>
      </w:r>
      <w:r w:rsidR="00DA0224" w:rsidRPr="00801C39">
        <w:rPr>
          <w:rFonts w:cstheme="minorHAnsi"/>
          <w:color w:val="000000" w:themeColor="text1"/>
          <w:sz w:val="22"/>
          <w:szCs w:val="22"/>
        </w:rPr>
        <w:t xml:space="preserve">. </w:t>
      </w:r>
      <w:r w:rsidRPr="00801C39">
        <w:rPr>
          <w:rFonts w:cstheme="minorHAnsi"/>
          <w:color w:val="000000" w:themeColor="text1"/>
          <w:sz w:val="22"/>
          <w:szCs w:val="22"/>
        </w:rPr>
        <w:t xml:space="preserve">Students are responsible for monitoring announcements made in class </w:t>
      </w:r>
      <w:r w:rsidR="003F34A1" w:rsidRPr="00801C39">
        <w:rPr>
          <w:rFonts w:cstheme="minorHAnsi"/>
          <w:color w:val="000000" w:themeColor="text1"/>
          <w:sz w:val="22"/>
          <w:szCs w:val="22"/>
        </w:rPr>
        <w:t xml:space="preserve">and on </w:t>
      </w:r>
      <w:r w:rsidR="00970193" w:rsidRPr="00801C39">
        <w:rPr>
          <w:rFonts w:cstheme="minorHAnsi"/>
          <w:color w:val="000000" w:themeColor="text1"/>
          <w:sz w:val="22"/>
          <w:szCs w:val="22"/>
        </w:rPr>
        <w:t>Canva</w:t>
      </w:r>
      <w:r w:rsidR="003F34A1" w:rsidRPr="00801C39">
        <w:rPr>
          <w:rFonts w:cstheme="minorHAnsi"/>
          <w:color w:val="000000" w:themeColor="text1"/>
          <w:sz w:val="22"/>
          <w:szCs w:val="22"/>
        </w:rPr>
        <w:t xml:space="preserve">s </w:t>
      </w:r>
      <w:r w:rsidR="00F65DDF" w:rsidRPr="00801C39">
        <w:rPr>
          <w:rFonts w:cstheme="minorHAnsi"/>
          <w:color w:val="000000" w:themeColor="text1"/>
          <w:sz w:val="22"/>
          <w:szCs w:val="22"/>
        </w:rPr>
        <w:t xml:space="preserve">for </w:t>
      </w:r>
      <w:r w:rsidR="001C4E69" w:rsidRPr="00801C39">
        <w:rPr>
          <w:rFonts w:cstheme="minorHAnsi"/>
          <w:color w:val="000000" w:themeColor="text1"/>
          <w:sz w:val="22"/>
          <w:szCs w:val="22"/>
        </w:rPr>
        <w:t xml:space="preserve">changes </w:t>
      </w:r>
      <w:r w:rsidR="003C4A9A" w:rsidRPr="00801C39">
        <w:rPr>
          <w:rFonts w:cstheme="minorHAnsi"/>
          <w:color w:val="000000" w:themeColor="text1"/>
          <w:sz w:val="22"/>
          <w:szCs w:val="22"/>
        </w:rPr>
        <w:t xml:space="preserve">that may arise based on speaker availability, current events, or other things out of </w:t>
      </w:r>
      <w:r w:rsidR="00333648" w:rsidRPr="00801C39">
        <w:rPr>
          <w:rFonts w:cstheme="minorHAnsi"/>
          <w:color w:val="000000" w:themeColor="text1"/>
          <w:sz w:val="22"/>
          <w:szCs w:val="22"/>
        </w:rPr>
        <w:t xml:space="preserve">my control.  </w:t>
      </w:r>
      <w:r w:rsidR="00552BC3">
        <w:rPr>
          <w:rFonts w:cstheme="minorHAnsi"/>
          <w:color w:val="000000" w:themeColor="text1"/>
          <w:sz w:val="22"/>
          <w:szCs w:val="22"/>
        </w:rPr>
        <w:t>A</w:t>
      </w:r>
      <w:r w:rsidR="00333648" w:rsidRPr="00801C39">
        <w:rPr>
          <w:rFonts w:cstheme="minorHAnsi"/>
          <w:color w:val="000000" w:themeColor="text1"/>
          <w:sz w:val="22"/>
          <w:szCs w:val="22"/>
        </w:rPr>
        <w:t xml:space="preserve">ssignment dates will </w:t>
      </w:r>
      <w:r w:rsidR="00333648" w:rsidRPr="00801C39">
        <w:rPr>
          <w:rFonts w:cstheme="minorHAnsi"/>
          <w:b/>
          <w:bCs/>
          <w:color w:val="000000" w:themeColor="text1"/>
          <w:sz w:val="22"/>
          <w:szCs w:val="22"/>
        </w:rPr>
        <w:t>NOT</w:t>
      </w:r>
      <w:r w:rsidR="00333648" w:rsidRPr="00801C39">
        <w:rPr>
          <w:rFonts w:cstheme="minorHAnsi"/>
          <w:color w:val="000000" w:themeColor="text1"/>
          <w:sz w:val="22"/>
          <w:szCs w:val="22"/>
        </w:rPr>
        <w:t xml:space="preserve"> change</w:t>
      </w:r>
      <w:r w:rsidR="001C4E69" w:rsidRPr="00801C39">
        <w:rPr>
          <w:rFonts w:cstheme="minorHAnsi"/>
          <w:color w:val="000000" w:themeColor="text1"/>
          <w:sz w:val="22"/>
          <w:szCs w:val="22"/>
        </w:rPr>
        <w:t>.</w:t>
      </w:r>
      <w:r w:rsidR="004662D1" w:rsidRPr="00801C39">
        <w:rPr>
          <w:rFonts w:cstheme="minorHAnsi"/>
          <w:color w:val="000000" w:themeColor="text1"/>
          <w:sz w:val="22"/>
          <w:szCs w:val="22"/>
        </w:rPr>
        <w:t xml:space="preserve"> </w:t>
      </w:r>
    </w:p>
    <w:p w14:paraId="3FDEDB7A" w14:textId="451A52C4" w:rsidR="0094612C" w:rsidRPr="00811B76" w:rsidRDefault="00811B76" w:rsidP="0094612C">
      <w:pPr>
        <w:spacing w:after="240"/>
        <w:rPr>
          <w:rFonts w:cstheme="minorHAnsi"/>
          <w:color w:val="000000"/>
          <w:sz w:val="22"/>
          <w:szCs w:val="22"/>
        </w:rPr>
      </w:pPr>
      <w:r w:rsidRPr="00811B76">
        <w:rPr>
          <w:rStyle w:val="Emphasis"/>
          <w:rFonts w:cstheme="minorHAnsi"/>
          <w:b/>
          <w:bCs/>
          <w:color w:val="000000"/>
          <w:sz w:val="22"/>
          <w:szCs w:val="22"/>
        </w:rPr>
        <w:lastRenderedPageBreak/>
        <w:t>Project Research Tips</w:t>
      </w:r>
    </w:p>
    <w:p w14:paraId="6396BA4C" w14:textId="64B29B0C" w:rsidR="0094612C" w:rsidRPr="00811B76" w:rsidRDefault="0094612C" w:rsidP="00811B76">
      <w:pPr>
        <w:tabs>
          <w:tab w:val="clear" w:pos="4176"/>
          <w:tab w:val="clear" w:pos="5616"/>
          <w:tab w:val="clear" w:pos="6336"/>
        </w:tabs>
        <w:spacing w:before="100" w:beforeAutospacing="1" w:after="240" w:line="240" w:lineRule="auto"/>
        <w:rPr>
          <w:rFonts w:cstheme="minorHAnsi"/>
          <w:color w:val="000000"/>
          <w:sz w:val="22"/>
          <w:szCs w:val="22"/>
        </w:rPr>
      </w:pPr>
      <w:r w:rsidRPr="00811B76">
        <w:rPr>
          <w:rFonts w:cstheme="minorHAnsi"/>
          <w:color w:val="000000"/>
          <w:sz w:val="22"/>
          <w:szCs w:val="22"/>
        </w:rPr>
        <w:br/>
      </w:r>
      <w:r w:rsidR="009854CC" w:rsidRPr="00811B76">
        <w:rPr>
          <w:rFonts w:cstheme="minorHAnsi"/>
          <w:color w:val="000000"/>
          <w:sz w:val="22"/>
          <w:szCs w:val="22"/>
        </w:rPr>
        <w:t xml:space="preserve">I </w:t>
      </w:r>
      <w:r w:rsidRPr="00811B76">
        <w:rPr>
          <w:rFonts w:cstheme="minorHAnsi"/>
          <w:color w:val="000000"/>
          <w:sz w:val="22"/>
          <w:szCs w:val="22"/>
        </w:rPr>
        <w:t xml:space="preserve">suggest that you take time before you begin to check out some </w:t>
      </w:r>
      <w:r w:rsidR="009854CC" w:rsidRPr="00811B76">
        <w:rPr>
          <w:rFonts w:cstheme="minorHAnsi"/>
          <w:color w:val="000000"/>
          <w:sz w:val="22"/>
          <w:szCs w:val="22"/>
        </w:rPr>
        <w:t>good</w:t>
      </w:r>
      <w:r w:rsidRPr="00811B76">
        <w:rPr>
          <w:rFonts w:cstheme="minorHAnsi"/>
          <w:color w:val="000000"/>
          <w:sz w:val="22"/>
          <w:szCs w:val="22"/>
        </w:rPr>
        <w:t xml:space="preserve"> mega-sites for information that you will need:</w:t>
      </w:r>
    </w:p>
    <w:p w14:paraId="2875F3CA" w14:textId="77777777" w:rsidR="0094612C" w:rsidRPr="00811B76" w:rsidRDefault="0094612C" w:rsidP="00811B76">
      <w:pPr>
        <w:numPr>
          <w:ilvl w:val="0"/>
          <w:numId w:val="34"/>
        </w:numPr>
        <w:tabs>
          <w:tab w:val="clear" w:pos="720"/>
          <w:tab w:val="clear" w:pos="4176"/>
          <w:tab w:val="clear" w:pos="5616"/>
          <w:tab w:val="clear" w:pos="6336"/>
        </w:tabs>
        <w:spacing w:before="100" w:beforeAutospacing="1" w:after="240" w:line="240" w:lineRule="auto"/>
        <w:rPr>
          <w:rFonts w:cstheme="minorHAnsi"/>
          <w:color w:val="000000"/>
          <w:sz w:val="22"/>
          <w:szCs w:val="22"/>
        </w:rPr>
      </w:pPr>
      <w:r w:rsidRPr="00811B76">
        <w:rPr>
          <w:rFonts w:cstheme="minorHAnsi"/>
          <w:color w:val="000000"/>
          <w:sz w:val="22"/>
          <w:szCs w:val="22"/>
        </w:rPr>
        <w:t>US Government Export Portal</w:t>
      </w:r>
      <w:r w:rsidRPr="00811B76">
        <w:rPr>
          <w:rFonts w:cstheme="minorHAnsi"/>
          <w:color w:val="000000"/>
          <w:sz w:val="22"/>
          <w:szCs w:val="22"/>
        </w:rPr>
        <w:br/>
      </w:r>
      <w:hyperlink r:id="rId32" w:tgtFrame="_blank" w:history="1">
        <w:r w:rsidRPr="00811B76">
          <w:rPr>
            <w:rStyle w:val="Hyperlink"/>
            <w:rFonts w:cstheme="minorHAnsi"/>
            <w:sz w:val="22"/>
            <w:szCs w:val="22"/>
          </w:rPr>
          <w:t>www.export.gov</w:t>
        </w:r>
      </w:hyperlink>
      <w:r w:rsidRPr="00811B76">
        <w:rPr>
          <w:rFonts w:cstheme="minorHAnsi"/>
          <w:color w:val="000000"/>
          <w:sz w:val="22"/>
          <w:szCs w:val="22"/>
        </w:rPr>
        <w:br/>
      </w:r>
      <w:r w:rsidRPr="00811B76">
        <w:rPr>
          <w:rFonts w:cstheme="minorHAnsi"/>
          <w:color w:val="000000"/>
          <w:sz w:val="22"/>
          <w:szCs w:val="22"/>
        </w:rPr>
        <w:br/>
        <w:t>This official US export portal includes information on exporting, foreign market research, trade links, finance, and advocacy.</w:t>
      </w:r>
    </w:p>
    <w:p w14:paraId="501661BA" w14:textId="77777777" w:rsidR="0094612C" w:rsidRPr="00811B76" w:rsidRDefault="0094612C" w:rsidP="00811B76">
      <w:pPr>
        <w:numPr>
          <w:ilvl w:val="0"/>
          <w:numId w:val="34"/>
        </w:numPr>
        <w:tabs>
          <w:tab w:val="clear" w:pos="720"/>
          <w:tab w:val="clear" w:pos="4176"/>
          <w:tab w:val="clear" w:pos="5616"/>
          <w:tab w:val="clear" w:pos="6336"/>
        </w:tabs>
        <w:spacing w:before="100" w:beforeAutospacing="1" w:after="240" w:line="240" w:lineRule="auto"/>
        <w:rPr>
          <w:rFonts w:cstheme="minorHAnsi"/>
          <w:color w:val="000000"/>
          <w:sz w:val="22"/>
          <w:szCs w:val="22"/>
        </w:rPr>
      </w:pPr>
      <w:r w:rsidRPr="00811B76">
        <w:rPr>
          <w:rFonts w:cstheme="minorHAnsi"/>
          <w:color w:val="000000"/>
          <w:sz w:val="22"/>
          <w:szCs w:val="22"/>
        </w:rPr>
        <w:t>Global Edge</w:t>
      </w:r>
      <w:r w:rsidRPr="00811B76">
        <w:rPr>
          <w:rFonts w:cstheme="minorHAnsi"/>
          <w:color w:val="000000"/>
          <w:sz w:val="22"/>
          <w:szCs w:val="22"/>
        </w:rPr>
        <w:br/>
      </w:r>
      <w:hyperlink r:id="rId33" w:tgtFrame="_blank" w:history="1">
        <w:r w:rsidRPr="00811B76">
          <w:rPr>
            <w:rStyle w:val="Hyperlink"/>
            <w:rFonts w:cstheme="minorHAnsi"/>
            <w:sz w:val="22"/>
            <w:szCs w:val="22"/>
          </w:rPr>
          <w:t>http://globaledge.msu.edu/index.asp</w:t>
        </w:r>
      </w:hyperlink>
      <w:r w:rsidRPr="00811B76">
        <w:rPr>
          <w:rFonts w:cstheme="minorHAnsi"/>
          <w:color w:val="000000"/>
          <w:sz w:val="22"/>
          <w:szCs w:val="22"/>
        </w:rPr>
        <w:br/>
      </w:r>
      <w:r w:rsidRPr="00811B76">
        <w:rPr>
          <w:rFonts w:cstheme="minorHAnsi"/>
          <w:color w:val="000000"/>
          <w:sz w:val="22"/>
          <w:szCs w:val="22"/>
        </w:rPr>
        <w:br/>
        <w:t>This site is sponsored by the Center for International Business Education and Research (CIBER) at Michigan State University. It includes many links to sites of interest to global marketing. Registration is required, but it is free.</w:t>
      </w:r>
    </w:p>
    <w:p w14:paraId="05AFF224" w14:textId="77777777" w:rsidR="0094612C" w:rsidRPr="00811B76" w:rsidRDefault="0094612C" w:rsidP="00811B76">
      <w:pPr>
        <w:numPr>
          <w:ilvl w:val="0"/>
          <w:numId w:val="34"/>
        </w:numPr>
        <w:tabs>
          <w:tab w:val="clear" w:pos="720"/>
          <w:tab w:val="clear" w:pos="4176"/>
          <w:tab w:val="clear" w:pos="5616"/>
          <w:tab w:val="clear" w:pos="6336"/>
        </w:tabs>
        <w:spacing w:before="100" w:beforeAutospacing="1" w:after="240" w:line="240" w:lineRule="auto"/>
        <w:rPr>
          <w:rFonts w:cstheme="minorHAnsi"/>
          <w:color w:val="000000"/>
          <w:sz w:val="22"/>
          <w:szCs w:val="22"/>
        </w:rPr>
      </w:pPr>
      <w:r w:rsidRPr="00811B76">
        <w:rPr>
          <w:rFonts w:cstheme="minorHAnsi"/>
          <w:color w:val="000000"/>
          <w:sz w:val="22"/>
          <w:szCs w:val="22"/>
        </w:rPr>
        <w:t>International Business Resource Connection</w:t>
      </w:r>
      <w:r w:rsidRPr="00811B76">
        <w:rPr>
          <w:rFonts w:cstheme="minorHAnsi"/>
          <w:color w:val="000000"/>
          <w:sz w:val="22"/>
          <w:szCs w:val="22"/>
        </w:rPr>
        <w:br/>
      </w:r>
      <w:hyperlink r:id="rId34" w:tgtFrame="_blank" w:history="1">
        <w:r w:rsidRPr="00811B76">
          <w:rPr>
            <w:rStyle w:val="Hyperlink"/>
            <w:rFonts w:cstheme="minorHAnsi"/>
            <w:sz w:val="22"/>
            <w:szCs w:val="22"/>
          </w:rPr>
          <w:t>http://www.ibrc.business.ku.edu/</w:t>
        </w:r>
      </w:hyperlink>
      <w:r w:rsidRPr="00811B76">
        <w:rPr>
          <w:rFonts w:cstheme="minorHAnsi"/>
          <w:color w:val="000000"/>
          <w:sz w:val="22"/>
          <w:szCs w:val="22"/>
        </w:rPr>
        <w:br/>
      </w:r>
      <w:r w:rsidRPr="00811B76">
        <w:rPr>
          <w:rFonts w:cstheme="minorHAnsi"/>
          <w:color w:val="000000"/>
          <w:sz w:val="22"/>
          <w:szCs w:val="22"/>
        </w:rPr>
        <w:br/>
        <w:t>This site is sponsored by the Center for International Business Education and Research (CIBER) at the University of Kansas Business School. It includes many links to sites of interest to global marketing.</w:t>
      </w:r>
    </w:p>
    <w:p w14:paraId="49E91330" w14:textId="77777777" w:rsidR="0094612C" w:rsidRPr="00811B76" w:rsidRDefault="0094612C" w:rsidP="00811B76">
      <w:pPr>
        <w:numPr>
          <w:ilvl w:val="0"/>
          <w:numId w:val="34"/>
        </w:numPr>
        <w:tabs>
          <w:tab w:val="clear" w:pos="720"/>
          <w:tab w:val="clear" w:pos="4176"/>
          <w:tab w:val="clear" w:pos="5616"/>
          <w:tab w:val="clear" w:pos="6336"/>
        </w:tabs>
        <w:spacing w:before="100" w:beforeAutospacing="1" w:after="240" w:line="240" w:lineRule="auto"/>
        <w:rPr>
          <w:rFonts w:cstheme="minorHAnsi"/>
          <w:color w:val="000000"/>
          <w:sz w:val="22"/>
          <w:szCs w:val="22"/>
        </w:rPr>
      </w:pPr>
      <w:r w:rsidRPr="00811B76">
        <w:rPr>
          <w:rFonts w:cstheme="minorHAnsi"/>
          <w:color w:val="000000"/>
          <w:sz w:val="22"/>
          <w:szCs w:val="22"/>
        </w:rPr>
        <w:t>Everything International</w:t>
      </w:r>
      <w:r w:rsidRPr="00811B76">
        <w:rPr>
          <w:rFonts w:cstheme="minorHAnsi"/>
          <w:color w:val="000000"/>
          <w:sz w:val="22"/>
          <w:szCs w:val="22"/>
        </w:rPr>
        <w:br/>
      </w:r>
      <w:hyperlink r:id="rId35" w:tgtFrame="_blank" w:history="1">
        <w:r w:rsidRPr="00811B76">
          <w:rPr>
            <w:rStyle w:val="Hyperlink"/>
            <w:rFonts w:cstheme="minorHAnsi"/>
            <w:sz w:val="22"/>
            <w:szCs w:val="22"/>
          </w:rPr>
          <w:t>http://faculty.philau.edu/russowl/russow.html</w:t>
        </w:r>
      </w:hyperlink>
      <w:r w:rsidRPr="00811B76">
        <w:rPr>
          <w:rFonts w:cstheme="minorHAnsi"/>
          <w:color w:val="000000"/>
          <w:sz w:val="22"/>
          <w:szCs w:val="22"/>
        </w:rPr>
        <w:br/>
      </w:r>
      <w:r w:rsidRPr="00811B76">
        <w:rPr>
          <w:rFonts w:cstheme="minorHAnsi"/>
          <w:color w:val="000000"/>
          <w:sz w:val="22"/>
          <w:szCs w:val="22"/>
        </w:rPr>
        <w:br/>
        <w:t xml:space="preserve">This site is developed and maintained by Lloyd C. </w:t>
      </w:r>
      <w:proofErr w:type="spellStart"/>
      <w:r w:rsidRPr="00811B76">
        <w:rPr>
          <w:rFonts w:cstheme="minorHAnsi"/>
          <w:color w:val="000000"/>
          <w:sz w:val="22"/>
          <w:szCs w:val="22"/>
        </w:rPr>
        <w:t>Russow</w:t>
      </w:r>
      <w:proofErr w:type="spellEnd"/>
      <w:r w:rsidRPr="00811B76">
        <w:rPr>
          <w:rFonts w:cstheme="minorHAnsi"/>
          <w:color w:val="000000"/>
          <w:sz w:val="22"/>
          <w:szCs w:val="22"/>
        </w:rPr>
        <w:t xml:space="preserve"> at Philadelphia University and provides many international business and marketing links.</w:t>
      </w:r>
    </w:p>
    <w:p w14:paraId="0D91F68D" w14:textId="77777777" w:rsidR="0094612C" w:rsidRPr="00811B76" w:rsidRDefault="0094612C" w:rsidP="00811B76">
      <w:pPr>
        <w:numPr>
          <w:ilvl w:val="0"/>
          <w:numId w:val="34"/>
        </w:numPr>
        <w:tabs>
          <w:tab w:val="clear" w:pos="720"/>
          <w:tab w:val="clear" w:pos="4176"/>
          <w:tab w:val="clear" w:pos="5616"/>
          <w:tab w:val="clear" w:pos="6336"/>
        </w:tabs>
        <w:spacing w:before="100" w:beforeAutospacing="1" w:after="240" w:line="240" w:lineRule="auto"/>
        <w:rPr>
          <w:rFonts w:cstheme="minorHAnsi"/>
          <w:color w:val="000000"/>
          <w:sz w:val="22"/>
          <w:szCs w:val="22"/>
        </w:rPr>
      </w:pPr>
      <w:proofErr w:type="spellStart"/>
      <w:r w:rsidRPr="00811B76">
        <w:rPr>
          <w:rFonts w:cstheme="minorHAnsi"/>
          <w:color w:val="000000"/>
          <w:sz w:val="22"/>
          <w:szCs w:val="22"/>
        </w:rPr>
        <w:t>Offstats</w:t>
      </w:r>
      <w:proofErr w:type="spellEnd"/>
      <w:r w:rsidRPr="00811B76">
        <w:rPr>
          <w:rFonts w:cstheme="minorHAnsi"/>
          <w:color w:val="000000"/>
          <w:sz w:val="22"/>
          <w:szCs w:val="22"/>
        </w:rPr>
        <w:br/>
      </w:r>
      <w:r w:rsidRPr="00811B76">
        <w:rPr>
          <w:rFonts w:cstheme="minorHAnsi"/>
          <w:color w:val="000000"/>
          <w:sz w:val="22"/>
          <w:szCs w:val="22"/>
        </w:rPr>
        <w:br/>
      </w:r>
      <w:hyperlink r:id="rId36" w:tgtFrame="_blank" w:history="1">
        <w:r w:rsidRPr="00811B76">
          <w:rPr>
            <w:rStyle w:val="Hyperlink"/>
            <w:rFonts w:cstheme="minorHAnsi"/>
            <w:sz w:val="22"/>
            <w:szCs w:val="22"/>
          </w:rPr>
          <w:t>http://www.library.auckland.ac.nz/subjects/stats/offstats/</w:t>
        </w:r>
      </w:hyperlink>
      <w:r w:rsidRPr="00811B76">
        <w:rPr>
          <w:rFonts w:cstheme="minorHAnsi"/>
          <w:color w:val="000000"/>
          <w:sz w:val="22"/>
          <w:szCs w:val="22"/>
        </w:rPr>
        <w:br/>
      </w:r>
      <w:r w:rsidRPr="00811B76">
        <w:rPr>
          <w:rFonts w:cstheme="minorHAnsi"/>
          <w:color w:val="000000"/>
          <w:sz w:val="22"/>
          <w:szCs w:val="22"/>
        </w:rPr>
        <w:br/>
        <w:t>This is a collection of links from the University of Auckland to statistical information from around the world. The site can be searched by country, region and topic or industry.</w:t>
      </w:r>
    </w:p>
    <w:p w14:paraId="33AC3818" w14:textId="5EB41509" w:rsidR="0094612C" w:rsidRPr="00811B76" w:rsidRDefault="0094612C" w:rsidP="00811B76">
      <w:pPr>
        <w:numPr>
          <w:ilvl w:val="0"/>
          <w:numId w:val="34"/>
        </w:numPr>
        <w:tabs>
          <w:tab w:val="clear" w:pos="720"/>
          <w:tab w:val="clear" w:pos="4176"/>
          <w:tab w:val="clear" w:pos="5616"/>
          <w:tab w:val="clear" w:pos="6336"/>
        </w:tabs>
        <w:spacing w:before="100" w:beforeAutospacing="1" w:after="240" w:line="240" w:lineRule="auto"/>
        <w:rPr>
          <w:rFonts w:cstheme="minorHAnsi"/>
          <w:color w:val="000000"/>
          <w:sz w:val="22"/>
          <w:szCs w:val="22"/>
        </w:rPr>
      </w:pPr>
      <w:r w:rsidRPr="00811B76">
        <w:rPr>
          <w:rFonts w:cstheme="minorHAnsi"/>
          <w:color w:val="000000"/>
          <w:sz w:val="22"/>
          <w:szCs w:val="22"/>
        </w:rPr>
        <w:t>Asian Studies Network Information Center</w:t>
      </w:r>
      <w:r w:rsidRPr="00811B76">
        <w:rPr>
          <w:rFonts w:cstheme="minorHAnsi"/>
          <w:color w:val="000000"/>
          <w:sz w:val="22"/>
          <w:szCs w:val="22"/>
        </w:rPr>
        <w:br/>
      </w:r>
      <w:r w:rsidRPr="00811B76">
        <w:rPr>
          <w:rFonts w:cstheme="minorHAnsi"/>
          <w:color w:val="000000"/>
          <w:sz w:val="22"/>
          <w:szCs w:val="22"/>
        </w:rPr>
        <w:br/>
      </w:r>
      <w:hyperlink r:id="rId37" w:tgtFrame="_blank" w:history="1">
        <w:r w:rsidRPr="00811B76">
          <w:rPr>
            <w:rStyle w:val="Hyperlink"/>
            <w:rFonts w:cstheme="minorHAnsi"/>
            <w:sz w:val="22"/>
            <w:szCs w:val="22"/>
          </w:rPr>
          <w:t>http://inic.utexas.edu/asnic/</w:t>
        </w:r>
      </w:hyperlink>
      <w:r w:rsidRPr="00811B76">
        <w:rPr>
          <w:rFonts w:cstheme="minorHAnsi"/>
          <w:color w:val="000000"/>
          <w:sz w:val="22"/>
          <w:szCs w:val="22"/>
        </w:rPr>
        <w:br/>
      </w:r>
      <w:r w:rsidRPr="00811B76">
        <w:rPr>
          <w:rFonts w:cstheme="minorHAnsi"/>
          <w:color w:val="000000"/>
          <w:sz w:val="22"/>
          <w:szCs w:val="22"/>
        </w:rPr>
        <w:br/>
        <w:t>Developed by the Center for Asian Studies, this site includes links to Asia, Southeast Asia, East Asia, South Asia, Asia-Pacific, and country-specific sites. It also includes India Unlimited, a guide to doing business in India.</w:t>
      </w:r>
    </w:p>
    <w:p w14:paraId="3D97D3CF" w14:textId="77777777" w:rsidR="00811B76" w:rsidRPr="001B2606" w:rsidRDefault="00811B76" w:rsidP="00811B76">
      <w:pPr>
        <w:tabs>
          <w:tab w:val="clear" w:pos="720"/>
          <w:tab w:val="clear" w:pos="4176"/>
          <w:tab w:val="clear" w:pos="5616"/>
          <w:tab w:val="clear" w:pos="6336"/>
        </w:tabs>
        <w:spacing w:before="100" w:beforeAutospacing="1" w:after="240" w:line="240" w:lineRule="auto"/>
        <w:ind w:left="360"/>
        <w:rPr>
          <w:rFonts w:cstheme="minorHAnsi"/>
          <w:color w:val="000000"/>
          <w:sz w:val="22"/>
          <w:szCs w:val="22"/>
          <w:highlight w:val="magenta"/>
        </w:rPr>
      </w:pPr>
    </w:p>
    <w:p w14:paraId="70F0C563" w14:textId="77777777" w:rsidR="0094612C" w:rsidRPr="00824CA0" w:rsidRDefault="0094612C" w:rsidP="00811B76">
      <w:pPr>
        <w:numPr>
          <w:ilvl w:val="0"/>
          <w:numId w:val="34"/>
        </w:numPr>
        <w:tabs>
          <w:tab w:val="clear" w:pos="720"/>
          <w:tab w:val="clear" w:pos="4176"/>
          <w:tab w:val="clear" w:pos="5616"/>
          <w:tab w:val="clear" w:pos="6336"/>
        </w:tabs>
        <w:spacing w:before="100" w:beforeAutospacing="1" w:after="240" w:line="240" w:lineRule="auto"/>
        <w:rPr>
          <w:rFonts w:cstheme="minorHAnsi"/>
          <w:color w:val="000000"/>
          <w:sz w:val="22"/>
          <w:szCs w:val="22"/>
        </w:rPr>
      </w:pPr>
      <w:r w:rsidRPr="00824CA0">
        <w:rPr>
          <w:rFonts w:cstheme="minorHAnsi"/>
          <w:color w:val="000000"/>
          <w:sz w:val="22"/>
          <w:szCs w:val="22"/>
        </w:rPr>
        <w:lastRenderedPageBreak/>
        <w:t>Latin American Network Information Center</w:t>
      </w:r>
      <w:r w:rsidRPr="00824CA0">
        <w:rPr>
          <w:rFonts w:cstheme="minorHAnsi"/>
          <w:color w:val="000000"/>
          <w:sz w:val="22"/>
          <w:szCs w:val="22"/>
        </w:rPr>
        <w:br/>
      </w:r>
      <w:hyperlink r:id="rId38" w:tgtFrame="_blank" w:history="1">
        <w:r w:rsidRPr="00824CA0">
          <w:rPr>
            <w:rStyle w:val="Hyperlink"/>
            <w:rFonts w:cstheme="minorHAnsi"/>
            <w:sz w:val="22"/>
            <w:szCs w:val="22"/>
          </w:rPr>
          <w:t>www.lanic.utexas.edu</w:t>
        </w:r>
      </w:hyperlink>
      <w:r w:rsidRPr="00824CA0">
        <w:rPr>
          <w:rFonts w:cstheme="minorHAnsi"/>
          <w:color w:val="000000"/>
          <w:sz w:val="22"/>
          <w:szCs w:val="22"/>
        </w:rPr>
        <w:br/>
      </w:r>
      <w:r w:rsidRPr="00824CA0">
        <w:rPr>
          <w:rFonts w:cstheme="minorHAnsi"/>
          <w:color w:val="000000"/>
          <w:sz w:val="22"/>
          <w:szCs w:val="22"/>
        </w:rPr>
        <w:br/>
        <w:t xml:space="preserve">Developed by the Teresa Lozano Long Center for Latin American Studies at the University of Texas at Austin, this is an </w:t>
      </w:r>
      <w:proofErr w:type="gramStart"/>
      <w:r w:rsidRPr="00824CA0">
        <w:rPr>
          <w:rFonts w:cstheme="minorHAnsi"/>
          <w:color w:val="000000"/>
          <w:sz w:val="22"/>
          <w:szCs w:val="22"/>
        </w:rPr>
        <w:t>award winning</w:t>
      </w:r>
      <w:proofErr w:type="gramEnd"/>
      <w:r w:rsidRPr="00824CA0">
        <w:rPr>
          <w:rFonts w:cstheme="minorHAnsi"/>
          <w:color w:val="000000"/>
          <w:sz w:val="22"/>
          <w:szCs w:val="22"/>
        </w:rPr>
        <w:t xml:space="preserve"> site with extensive links. It includes sections on business, economics, trade, statistics, culture, government, media and much more. It also allows searches by country.</w:t>
      </w:r>
    </w:p>
    <w:p w14:paraId="5FD14A8B" w14:textId="77777777" w:rsidR="0094612C" w:rsidRPr="00824CA0" w:rsidRDefault="0094612C" w:rsidP="00811B76">
      <w:pPr>
        <w:numPr>
          <w:ilvl w:val="0"/>
          <w:numId w:val="34"/>
        </w:numPr>
        <w:tabs>
          <w:tab w:val="clear" w:pos="720"/>
          <w:tab w:val="clear" w:pos="4176"/>
          <w:tab w:val="clear" w:pos="5616"/>
          <w:tab w:val="clear" w:pos="6336"/>
        </w:tabs>
        <w:spacing w:before="100" w:beforeAutospacing="1" w:after="240" w:line="240" w:lineRule="auto"/>
        <w:rPr>
          <w:rFonts w:cstheme="minorHAnsi"/>
          <w:color w:val="000000"/>
          <w:sz w:val="22"/>
          <w:szCs w:val="22"/>
        </w:rPr>
      </w:pPr>
      <w:r w:rsidRPr="00824CA0">
        <w:rPr>
          <w:rFonts w:cstheme="minorHAnsi"/>
          <w:color w:val="000000"/>
          <w:sz w:val="22"/>
          <w:szCs w:val="22"/>
        </w:rPr>
        <w:t>Middle East Network Information Center</w:t>
      </w:r>
      <w:r w:rsidRPr="00824CA0">
        <w:rPr>
          <w:rFonts w:cstheme="minorHAnsi"/>
          <w:color w:val="000000"/>
          <w:sz w:val="22"/>
          <w:szCs w:val="22"/>
        </w:rPr>
        <w:br/>
      </w:r>
      <w:r w:rsidRPr="00824CA0">
        <w:rPr>
          <w:rFonts w:cstheme="minorHAnsi"/>
          <w:color w:val="000000"/>
          <w:sz w:val="22"/>
          <w:szCs w:val="22"/>
        </w:rPr>
        <w:br/>
      </w:r>
      <w:hyperlink r:id="rId39" w:tgtFrame="_blank" w:history="1">
        <w:r w:rsidRPr="00824CA0">
          <w:rPr>
            <w:rStyle w:val="Hyperlink"/>
            <w:rFonts w:cstheme="minorHAnsi"/>
            <w:sz w:val="22"/>
            <w:szCs w:val="22"/>
          </w:rPr>
          <w:t>http://menic.utexas.edu/menic</w:t>
        </w:r>
      </w:hyperlink>
      <w:r w:rsidRPr="00824CA0">
        <w:rPr>
          <w:rFonts w:cstheme="minorHAnsi"/>
          <w:color w:val="000000"/>
          <w:sz w:val="22"/>
          <w:szCs w:val="22"/>
        </w:rPr>
        <w:br/>
      </w:r>
      <w:r w:rsidRPr="00824CA0">
        <w:rPr>
          <w:rFonts w:cstheme="minorHAnsi"/>
          <w:color w:val="000000"/>
          <w:sz w:val="22"/>
          <w:szCs w:val="22"/>
        </w:rPr>
        <w:br/>
        <w:t>Developed by the Center for Middle Eastern Studies at the University of Texas at Austin, this site is an excellent source for links to the Middle East. It includes sections on culture, business and economics, country specifics and much more.</w:t>
      </w:r>
    </w:p>
    <w:p w14:paraId="7B259FC4" w14:textId="77777777" w:rsidR="0094612C" w:rsidRPr="00824CA0" w:rsidRDefault="0094612C" w:rsidP="00811B76">
      <w:pPr>
        <w:numPr>
          <w:ilvl w:val="0"/>
          <w:numId w:val="34"/>
        </w:numPr>
        <w:tabs>
          <w:tab w:val="clear" w:pos="720"/>
          <w:tab w:val="clear" w:pos="4176"/>
          <w:tab w:val="clear" w:pos="5616"/>
          <w:tab w:val="clear" w:pos="6336"/>
        </w:tabs>
        <w:spacing w:before="100" w:beforeAutospacing="1" w:after="240" w:line="240" w:lineRule="auto"/>
        <w:rPr>
          <w:rFonts w:cstheme="minorHAnsi"/>
          <w:color w:val="000000"/>
          <w:sz w:val="22"/>
          <w:szCs w:val="22"/>
        </w:rPr>
      </w:pPr>
      <w:r w:rsidRPr="00824CA0">
        <w:rPr>
          <w:rFonts w:cstheme="minorHAnsi"/>
          <w:color w:val="000000"/>
          <w:sz w:val="22"/>
          <w:szCs w:val="22"/>
        </w:rPr>
        <w:t>Russian and East European Network Information Center</w:t>
      </w:r>
      <w:r w:rsidRPr="00824CA0">
        <w:rPr>
          <w:rFonts w:cstheme="minorHAnsi"/>
          <w:color w:val="000000"/>
          <w:sz w:val="22"/>
          <w:szCs w:val="22"/>
        </w:rPr>
        <w:br/>
      </w:r>
      <w:r w:rsidRPr="00824CA0">
        <w:rPr>
          <w:rFonts w:cstheme="minorHAnsi"/>
          <w:color w:val="000000"/>
          <w:sz w:val="22"/>
          <w:szCs w:val="22"/>
        </w:rPr>
        <w:br/>
      </w:r>
      <w:hyperlink r:id="rId40" w:tgtFrame="_blank" w:history="1">
        <w:r w:rsidRPr="00824CA0">
          <w:rPr>
            <w:rStyle w:val="Hyperlink"/>
            <w:rFonts w:cstheme="minorHAnsi"/>
            <w:sz w:val="22"/>
            <w:szCs w:val="22"/>
          </w:rPr>
          <w:t>http://reenic.utexas.edu/reenic/index.html</w:t>
        </w:r>
      </w:hyperlink>
      <w:r w:rsidRPr="00824CA0">
        <w:rPr>
          <w:rFonts w:cstheme="minorHAnsi"/>
          <w:color w:val="000000"/>
          <w:sz w:val="22"/>
          <w:szCs w:val="22"/>
        </w:rPr>
        <w:br/>
      </w:r>
      <w:r w:rsidRPr="00824CA0">
        <w:rPr>
          <w:rFonts w:cstheme="minorHAnsi"/>
          <w:color w:val="000000"/>
          <w:sz w:val="22"/>
          <w:szCs w:val="22"/>
        </w:rPr>
        <w:br/>
        <w:t>Developed by the Center for Russian, East European and Eurasian Studies at the University of Texas at Austin, this site has links to country-specific information.</w:t>
      </w:r>
    </w:p>
    <w:p w14:paraId="5CB593DF" w14:textId="48F7450D" w:rsidR="0094612C" w:rsidRPr="00824CA0" w:rsidRDefault="0094612C" w:rsidP="00811B76">
      <w:pPr>
        <w:numPr>
          <w:ilvl w:val="0"/>
          <w:numId w:val="34"/>
        </w:numPr>
        <w:tabs>
          <w:tab w:val="clear" w:pos="4176"/>
          <w:tab w:val="clear" w:pos="5616"/>
          <w:tab w:val="clear" w:pos="6336"/>
        </w:tabs>
        <w:spacing w:before="100" w:beforeAutospacing="1" w:after="100" w:afterAutospacing="1" w:line="240" w:lineRule="auto"/>
        <w:rPr>
          <w:rFonts w:cstheme="minorHAnsi"/>
          <w:color w:val="000000"/>
          <w:sz w:val="22"/>
          <w:szCs w:val="22"/>
        </w:rPr>
      </w:pPr>
      <w:r w:rsidRPr="00824CA0">
        <w:rPr>
          <w:rStyle w:val="Emphasis"/>
          <w:rFonts w:cstheme="minorHAnsi"/>
          <w:color w:val="000000"/>
          <w:sz w:val="22"/>
          <w:szCs w:val="22"/>
        </w:rPr>
        <w:t>Other Sources of Information</w:t>
      </w:r>
      <w:r w:rsidRPr="00824CA0">
        <w:rPr>
          <w:rFonts w:cstheme="minorHAnsi"/>
          <w:color w:val="000000"/>
          <w:sz w:val="22"/>
          <w:szCs w:val="22"/>
        </w:rPr>
        <w:br/>
      </w:r>
      <w:r w:rsidRPr="00824CA0">
        <w:rPr>
          <w:rFonts w:cstheme="minorHAnsi"/>
          <w:color w:val="000000"/>
          <w:sz w:val="22"/>
          <w:szCs w:val="22"/>
        </w:rPr>
        <w:br/>
        <w:t xml:space="preserve">The Internet sources </w:t>
      </w:r>
      <w:r w:rsidR="002A6745" w:rsidRPr="00824CA0">
        <w:rPr>
          <w:rFonts w:cstheme="minorHAnsi"/>
          <w:color w:val="000000"/>
          <w:sz w:val="22"/>
          <w:szCs w:val="22"/>
        </w:rPr>
        <w:t>supplied</w:t>
      </w:r>
      <w:r w:rsidRPr="00824CA0">
        <w:rPr>
          <w:rFonts w:cstheme="minorHAnsi"/>
          <w:color w:val="000000"/>
          <w:sz w:val="22"/>
          <w:szCs w:val="22"/>
        </w:rPr>
        <w:t xml:space="preserve"> are an excellent place to start your research. But the Internet as a research tool poses some problems. Information is money, and many good sources of information want to get paid for their efforts. Increasingly, Internet sites that offered free information are moving to subscription-only access. There are still many quality sites that offer information to the public (and we have designated many of these), but some free sites may be of questionable quality.</w:t>
      </w:r>
      <w:r w:rsidRPr="00824CA0">
        <w:rPr>
          <w:rFonts w:cstheme="minorHAnsi"/>
          <w:color w:val="000000"/>
          <w:sz w:val="22"/>
          <w:szCs w:val="22"/>
        </w:rPr>
        <w:br/>
      </w:r>
      <w:r w:rsidRPr="00824CA0">
        <w:rPr>
          <w:rFonts w:cstheme="minorHAnsi"/>
          <w:color w:val="000000"/>
          <w:sz w:val="22"/>
          <w:szCs w:val="22"/>
        </w:rPr>
        <w:br/>
        <w:t xml:space="preserve">Therefore, </w:t>
      </w:r>
      <w:r w:rsidR="007908A6" w:rsidRPr="00824CA0">
        <w:rPr>
          <w:rFonts w:cstheme="minorHAnsi"/>
          <w:color w:val="000000"/>
          <w:sz w:val="22"/>
          <w:szCs w:val="22"/>
        </w:rPr>
        <w:t>I</w:t>
      </w:r>
      <w:r w:rsidRPr="00824CA0">
        <w:rPr>
          <w:rFonts w:cstheme="minorHAnsi"/>
          <w:color w:val="000000"/>
          <w:sz w:val="22"/>
          <w:szCs w:val="22"/>
        </w:rPr>
        <w:t xml:space="preserve"> suggest that you contact your university librarian for a list of sources - electronic and print - that are available through our library's subscription. Alternatively, you can check at your city library about subscription sources. Some examples of licensed databases that you might find appropriate </w:t>
      </w:r>
      <w:proofErr w:type="gramStart"/>
      <w:r w:rsidRPr="00824CA0">
        <w:rPr>
          <w:rFonts w:cstheme="minorHAnsi"/>
          <w:color w:val="000000"/>
          <w:sz w:val="22"/>
          <w:szCs w:val="22"/>
        </w:rPr>
        <w:t>are:</w:t>
      </w:r>
      <w:proofErr w:type="gramEnd"/>
      <w:r w:rsidRPr="00824CA0">
        <w:rPr>
          <w:rFonts w:cstheme="minorHAnsi"/>
          <w:color w:val="000000"/>
          <w:sz w:val="22"/>
          <w:szCs w:val="22"/>
        </w:rPr>
        <w:t> </w:t>
      </w:r>
      <w:r w:rsidRPr="00824CA0">
        <w:rPr>
          <w:rStyle w:val="Emphasis"/>
          <w:rFonts w:cstheme="minorHAnsi"/>
          <w:color w:val="000000"/>
          <w:sz w:val="22"/>
          <w:szCs w:val="22"/>
        </w:rPr>
        <w:t xml:space="preserve">Business &amp; Industry, </w:t>
      </w:r>
      <w:proofErr w:type="spellStart"/>
      <w:r w:rsidRPr="00824CA0">
        <w:rPr>
          <w:rStyle w:val="Emphasis"/>
          <w:rFonts w:cstheme="minorHAnsi"/>
          <w:color w:val="000000"/>
          <w:sz w:val="22"/>
          <w:szCs w:val="22"/>
        </w:rPr>
        <w:t>TableBase</w:t>
      </w:r>
      <w:proofErr w:type="spellEnd"/>
      <w:r w:rsidRPr="00824CA0">
        <w:rPr>
          <w:rStyle w:val="Emphasis"/>
          <w:rFonts w:cstheme="minorHAnsi"/>
          <w:color w:val="000000"/>
          <w:sz w:val="22"/>
          <w:szCs w:val="22"/>
        </w:rPr>
        <w:t>, Market Research Monitor, Reuter Business Insight, World Markets Research Center, Euromonitor's Global Market Information Database,</w:t>
      </w:r>
      <w:r w:rsidRPr="00824CA0">
        <w:rPr>
          <w:rFonts w:cstheme="minorHAnsi"/>
          <w:color w:val="000000"/>
          <w:sz w:val="22"/>
          <w:szCs w:val="22"/>
        </w:rPr>
        <w:t> and </w:t>
      </w:r>
      <w:r w:rsidRPr="00824CA0">
        <w:rPr>
          <w:rStyle w:val="Emphasis"/>
          <w:rFonts w:cstheme="minorHAnsi"/>
          <w:color w:val="000000"/>
          <w:sz w:val="22"/>
          <w:szCs w:val="22"/>
        </w:rPr>
        <w:t>ISI Emerging Markets</w:t>
      </w:r>
      <w:r w:rsidRPr="00824CA0">
        <w:rPr>
          <w:rFonts w:cstheme="minorHAnsi"/>
          <w:color w:val="000000"/>
          <w:sz w:val="22"/>
          <w:szCs w:val="22"/>
        </w:rPr>
        <w:t>. Also, you will likely find current news articles to be very informative for your report. Check to see which news databases our library provides.</w:t>
      </w:r>
      <w:r w:rsidRPr="00824CA0">
        <w:rPr>
          <w:rFonts w:cstheme="minorHAnsi"/>
          <w:color w:val="000000"/>
          <w:sz w:val="22"/>
          <w:szCs w:val="22"/>
        </w:rPr>
        <w:br/>
      </w:r>
      <w:r w:rsidRPr="00824CA0">
        <w:rPr>
          <w:rFonts w:cstheme="minorHAnsi"/>
          <w:color w:val="000000"/>
          <w:sz w:val="22"/>
          <w:szCs w:val="22"/>
        </w:rPr>
        <w:br/>
        <w:t>Finally, you might find it useful to talk to fellow students who are nationals of your target country or have lived there or traveled there extensively. Of course, talking to a few people does not provide you with a scientific study; the responses will suffer from sample bias. Nonetheless, this input can be very valuable as far as generating ideas is concerned. Hearing the insights of people familiar with your target market can raise issues you never thought of before!</w:t>
      </w:r>
    </w:p>
    <w:p w14:paraId="3CF6C720" w14:textId="39FE9FCC" w:rsidR="0094612C" w:rsidRDefault="0094612C" w:rsidP="0094612C">
      <w:pPr>
        <w:rPr>
          <w:rFonts w:cstheme="minorHAnsi"/>
          <w:color w:val="000000"/>
          <w:sz w:val="22"/>
          <w:szCs w:val="22"/>
          <w:highlight w:val="magenta"/>
        </w:rPr>
      </w:pPr>
    </w:p>
    <w:p w14:paraId="78453803" w14:textId="77777777" w:rsidR="00824CA0" w:rsidRPr="001B2606" w:rsidRDefault="00824CA0" w:rsidP="0094612C">
      <w:pPr>
        <w:rPr>
          <w:rFonts w:cstheme="minorHAnsi"/>
          <w:color w:val="000000"/>
          <w:sz w:val="22"/>
          <w:szCs w:val="22"/>
          <w:highlight w:val="magenta"/>
        </w:rPr>
      </w:pPr>
    </w:p>
    <w:sectPr w:rsidR="00824CA0" w:rsidRPr="001B2606" w:rsidSect="0077400C">
      <w:headerReference w:type="even" r:id="rId41"/>
      <w:headerReference w:type="default" r:id="rId42"/>
      <w:footerReference w:type="even" r:id="rId43"/>
      <w:footerReference w:type="default" r:id="rId44"/>
      <w:headerReference w:type="first" r:id="rId45"/>
      <w:footerReference w:type="first" r:id="rId46"/>
      <w:pgSz w:w="12240" w:h="15840"/>
      <w:pgMar w:top="1440" w:right="1440" w:bottom="1440" w:left="1440" w:header="720" w:footer="720"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D7366" w14:textId="77777777" w:rsidR="00A03367" w:rsidRDefault="00A03367">
      <w:r>
        <w:separator/>
      </w:r>
    </w:p>
  </w:endnote>
  <w:endnote w:type="continuationSeparator" w:id="0">
    <w:p w14:paraId="3FF27634" w14:textId="77777777" w:rsidR="00A03367" w:rsidRDefault="00A03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altName w:val="Times New Roman"/>
    <w:charset w:val="00"/>
    <w:family w:val="roman"/>
    <w:pitch w:val="default"/>
  </w:font>
  <w:font w:name="SimSun">
    <w:altName w:val="宋体"/>
    <w:panose1 w:val="02010600030101010101"/>
    <w:charset w:val="86"/>
    <w:family w:val="auto"/>
    <w:pitch w:val="variable"/>
    <w:sig w:usb0="000002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altName w:val="Courier New"/>
    <w:panose1 w:val="02070409020205020404"/>
    <w:charset w:val="00"/>
    <w:family w:val="auto"/>
    <w:pitch w:val="variable"/>
    <w:sig w:usb0="00000003" w:usb1="00000000" w:usb2="00000000" w:usb3="00000000" w:csb0="00000001" w:csb1="00000000"/>
  </w:font>
  <w:font w:name="Lucida Fax">
    <w:panose1 w:val="02060602050505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auto"/>
    <w:pitch w:val="variable"/>
    <w:sig w:usb0="A00002FF" w:usb1="7800205A" w:usb2="14600000" w:usb3="00000000" w:csb0="00000193" w:csb1="00000000"/>
  </w:font>
  <w:font w:name="Arial Unicode MS">
    <w:panose1 w:val="020B0604020202020204"/>
    <w:charset w:val="80"/>
    <w:family w:val="swiss"/>
    <w:pitch w:val="variable"/>
    <w:sig w:usb0="00000000"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D1768" w14:textId="77777777" w:rsidR="000D19C3" w:rsidRDefault="000D19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B9A93" w14:textId="77777777" w:rsidR="000D19C3" w:rsidRDefault="000D19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2A00D" w14:textId="77777777" w:rsidR="000D19C3" w:rsidRDefault="000D19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86CC9" w14:textId="77777777" w:rsidR="00A03367" w:rsidRDefault="00A03367">
      <w:r>
        <w:separator/>
      </w:r>
    </w:p>
  </w:footnote>
  <w:footnote w:type="continuationSeparator" w:id="0">
    <w:p w14:paraId="16005FD3" w14:textId="77777777" w:rsidR="00A03367" w:rsidRDefault="00A033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8FA5D" w14:textId="21F042A8" w:rsidR="000D19C3" w:rsidRDefault="000D19C3">
    <w:pPr>
      <w:pStyle w:val="Header"/>
    </w:pPr>
    <w:r>
      <w:rPr>
        <w:noProof/>
      </w:rPr>
      <w:pict w14:anchorId="47BFBE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58313" o:spid="_x0000_s2050" type="#_x0000_t136" style="position:absolute;margin-left:0;margin-top:0;width:412.4pt;height:247.4pt;rotation:315;z-index:-251655168;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09D97" w14:textId="14B280BD" w:rsidR="000D19C3" w:rsidRDefault="000D19C3">
    <w:pPr>
      <w:pStyle w:val="Header"/>
    </w:pPr>
    <w:r>
      <w:rPr>
        <w:noProof/>
      </w:rPr>
      <w:pict w14:anchorId="73D385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58314" o:spid="_x0000_s2051" type="#_x0000_t136" style="position:absolute;margin-left:0;margin-top:0;width:412.4pt;height:247.4pt;rotation:315;z-index:-251653120;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F0AB2" w14:textId="395528E9" w:rsidR="000D19C3" w:rsidRDefault="000D19C3">
    <w:pPr>
      <w:pStyle w:val="Header"/>
    </w:pPr>
    <w:r>
      <w:rPr>
        <w:noProof/>
      </w:rPr>
      <w:pict w14:anchorId="48D89E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58312" o:spid="_x0000_s2049" type="#_x0000_t136" style="position:absolute;margin-left:0;margin-top:0;width:412.4pt;height:247.4pt;rotation:315;z-index:-251657216;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63C6D09"/>
    <w:multiLevelType w:val="multilevel"/>
    <w:tmpl w:val="805AA5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7D594F"/>
    <w:multiLevelType w:val="multilevel"/>
    <w:tmpl w:val="064E27F6"/>
    <w:lvl w:ilvl="0">
      <w:numFmt w:val="bullet"/>
      <w:lvlText w:val="•"/>
      <w:lvlJc w:val="left"/>
      <w:rPr>
        <w:color w:val="434343"/>
        <w:position w:val="0"/>
      </w:rPr>
    </w:lvl>
    <w:lvl w:ilvl="1">
      <w:start w:val="1"/>
      <w:numFmt w:val="bullet"/>
      <w:lvlText w:val="•"/>
      <w:lvlJc w:val="left"/>
      <w:pPr>
        <w:tabs>
          <w:tab w:val="num" w:pos="-1"/>
        </w:tabs>
        <w:ind w:left="-1"/>
      </w:pPr>
      <w:rPr>
        <w:color w:val="434343"/>
        <w:position w:val="0"/>
      </w:rPr>
    </w:lvl>
    <w:lvl w:ilvl="2">
      <w:start w:val="1"/>
      <w:numFmt w:val="bullet"/>
      <w:lvlText w:val="•"/>
      <w:lvlJc w:val="left"/>
      <w:pPr>
        <w:tabs>
          <w:tab w:val="num" w:pos="-1"/>
        </w:tabs>
        <w:ind w:left="-1"/>
      </w:pPr>
      <w:rPr>
        <w:color w:val="434343"/>
        <w:position w:val="0"/>
      </w:rPr>
    </w:lvl>
    <w:lvl w:ilvl="3">
      <w:start w:val="1"/>
      <w:numFmt w:val="bullet"/>
      <w:lvlText w:val="•"/>
      <w:lvlJc w:val="left"/>
      <w:pPr>
        <w:tabs>
          <w:tab w:val="num" w:pos="-1"/>
        </w:tabs>
        <w:ind w:left="-1"/>
      </w:pPr>
      <w:rPr>
        <w:color w:val="434343"/>
        <w:position w:val="0"/>
      </w:rPr>
    </w:lvl>
    <w:lvl w:ilvl="4">
      <w:start w:val="1"/>
      <w:numFmt w:val="bullet"/>
      <w:lvlText w:val="•"/>
      <w:lvlJc w:val="left"/>
      <w:pPr>
        <w:tabs>
          <w:tab w:val="num" w:pos="-1"/>
        </w:tabs>
        <w:ind w:left="-1"/>
      </w:pPr>
      <w:rPr>
        <w:color w:val="434343"/>
        <w:position w:val="0"/>
      </w:rPr>
    </w:lvl>
    <w:lvl w:ilvl="5">
      <w:start w:val="1"/>
      <w:numFmt w:val="bullet"/>
      <w:lvlText w:val="•"/>
      <w:lvlJc w:val="left"/>
      <w:pPr>
        <w:tabs>
          <w:tab w:val="num" w:pos="-1"/>
        </w:tabs>
        <w:ind w:left="-1"/>
      </w:pPr>
      <w:rPr>
        <w:color w:val="434343"/>
        <w:position w:val="0"/>
      </w:rPr>
    </w:lvl>
    <w:lvl w:ilvl="6">
      <w:start w:val="1"/>
      <w:numFmt w:val="bullet"/>
      <w:lvlText w:val="•"/>
      <w:lvlJc w:val="left"/>
      <w:pPr>
        <w:tabs>
          <w:tab w:val="num" w:pos="-1"/>
        </w:tabs>
        <w:ind w:left="-1"/>
      </w:pPr>
      <w:rPr>
        <w:color w:val="434343"/>
        <w:position w:val="0"/>
      </w:rPr>
    </w:lvl>
    <w:lvl w:ilvl="7">
      <w:start w:val="1"/>
      <w:numFmt w:val="bullet"/>
      <w:lvlText w:val="•"/>
      <w:lvlJc w:val="left"/>
      <w:pPr>
        <w:tabs>
          <w:tab w:val="num" w:pos="-1"/>
        </w:tabs>
        <w:ind w:left="-1"/>
      </w:pPr>
      <w:rPr>
        <w:color w:val="434343"/>
        <w:position w:val="0"/>
      </w:rPr>
    </w:lvl>
    <w:lvl w:ilvl="8">
      <w:start w:val="1"/>
      <w:numFmt w:val="bullet"/>
      <w:lvlText w:val="•"/>
      <w:lvlJc w:val="left"/>
      <w:pPr>
        <w:tabs>
          <w:tab w:val="num" w:pos="-1"/>
        </w:tabs>
        <w:ind w:left="-1"/>
      </w:pPr>
      <w:rPr>
        <w:color w:val="434343"/>
        <w:position w:val="0"/>
      </w:rPr>
    </w:lvl>
  </w:abstractNum>
  <w:abstractNum w:abstractNumId="4" w15:restartNumberingAfterBreak="0">
    <w:nsid w:val="08BA7450"/>
    <w:multiLevelType w:val="hybridMultilevel"/>
    <w:tmpl w:val="08A2A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1D169E"/>
    <w:multiLevelType w:val="hybridMultilevel"/>
    <w:tmpl w:val="E56858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870511"/>
    <w:multiLevelType w:val="hybridMultilevel"/>
    <w:tmpl w:val="216A3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344C0B"/>
    <w:multiLevelType w:val="multilevel"/>
    <w:tmpl w:val="22D478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E835B2"/>
    <w:multiLevelType w:val="hybridMultilevel"/>
    <w:tmpl w:val="F286B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0A5AD3"/>
    <w:multiLevelType w:val="multilevel"/>
    <w:tmpl w:val="0F465F6C"/>
    <w:styleLink w:val="List21"/>
    <w:lvl w:ilvl="0">
      <w:start w:val="1"/>
      <w:numFmt w:val="bullet"/>
      <w:lvlText w:val="•"/>
      <w:lvlJc w:val="left"/>
      <w:pPr>
        <w:tabs>
          <w:tab w:val="num" w:pos="900"/>
        </w:tabs>
        <w:ind w:left="720" w:hanging="180"/>
      </w:pPr>
      <w:rPr>
        <w:rFonts w:ascii="Gill Sans" w:eastAsia="Gill Sans" w:hAnsi="Gill Sans" w:cs="Gill Sans"/>
        <w:color w:val="000000"/>
        <w:position w:val="0"/>
      </w:rPr>
    </w:lvl>
    <w:lvl w:ilvl="1">
      <w:start w:val="1"/>
      <w:numFmt w:val="bullet"/>
      <w:lvlText w:val="•"/>
      <w:lvlJc w:val="left"/>
      <w:pPr>
        <w:tabs>
          <w:tab w:val="num" w:pos="3420"/>
        </w:tabs>
        <w:ind w:left="3240" w:hanging="180"/>
      </w:pPr>
      <w:rPr>
        <w:rFonts w:ascii="Gill Sans" w:eastAsia="Gill Sans" w:hAnsi="Gill Sans" w:cs="Gill Sans"/>
        <w:color w:val="000000"/>
        <w:position w:val="0"/>
      </w:rPr>
    </w:lvl>
    <w:lvl w:ilvl="2">
      <w:start w:val="1"/>
      <w:numFmt w:val="bullet"/>
      <w:lvlText w:val="•"/>
      <w:lvlJc w:val="left"/>
      <w:pPr>
        <w:tabs>
          <w:tab w:val="num" w:pos="2340"/>
        </w:tabs>
        <w:ind w:left="2160" w:hanging="180"/>
      </w:pPr>
      <w:rPr>
        <w:rFonts w:ascii="Gill Sans" w:eastAsia="Gill Sans" w:hAnsi="Gill Sans" w:cs="Gill Sans"/>
        <w:color w:val="000000"/>
        <w:position w:val="0"/>
      </w:rPr>
    </w:lvl>
    <w:lvl w:ilvl="3">
      <w:start w:val="1"/>
      <w:numFmt w:val="bullet"/>
      <w:lvlText w:val="•"/>
      <w:lvlJc w:val="left"/>
      <w:pPr>
        <w:tabs>
          <w:tab w:val="num" w:pos="3060"/>
        </w:tabs>
        <w:ind w:left="2880" w:hanging="180"/>
      </w:pPr>
      <w:rPr>
        <w:rFonts w:ascii="Gill Sans" w:eastAsia="Gill Sans" w:hAnsi="Gill Sans" w:cs="Gill Sans"/>
        <w:color w:val="000000"/>
        <w:position w:val="0"/>
      </w:rPr>
    </w:lvl>
    <w:lvl w:ilvl="4">
      <w:numFmt w:val="bullet"/>
      <w:lvlText w:val="✴"/>
      <w:lvlJc w:val="left"/>
      <w:pPr>
        <w:tabs>
          <w:tab w:val="num" w:pos="3780"/>
        </w:tabs>
        <w:ind w:left="3600" w:hanging="180"/>
      </w:pPr>
      <w:rPr>
        <w:rFonts w:ascii="Gill Sans" w:eastAsia="Gill Sans" w:hAnsi="Gill Sans" w:cs="Gill Sans"/>
        <w:color w:val="000000"/>
        <w:position w:val="0"/>
      </w:rPr>
    </w:lvl>
    <w:lvl w:ilvl="5">
      <w:start w:val="1"/>
      <w:numFmt w:val="bullet"/>
      <w:lvlText w:val=""/>
      <w:lvlJc w:val="left"/>
      <w:pPr>
        <w:tabs>
          <w:tab w:val="num" w:pos="4500"/>
        </w:tabs>
        <w:ind w:left="4320" w:hanging="180"/>
      </w:pPr>
      <w:rPr>
        <w:rFonts w:ascii="Gill Sans" w:eastAsia="Gill Sans" w:hAnsi="Gill Sans" w:cs="Gill Sans"/>
        <w:color w:val="000000"/>
        <w:position w:val="0"/>
      </w:rPr>
    </w:lvl>
    <w:lvl w:ilvl="6">
      <w:start w:val="1"/>
      <w:numFmt w:val="bullet"/>
      <w:lvlText w:val="•"/>
      <w:lvlJc w:val="left"/>
      <w:pPr>
        <w:tabs>
          <w:tab w:val="num" w:pos="5220"/>
        </w:tabs>
        <w:ind w:left="5040" w:hanging="180"/>
      </w:pPr>
      <w:rPr>
        <w:rFonts w:ascii="Gill Sans" w:eastAsia="Gill Sans" w:hAnsi="Gill Sans" w:cs="Gill Sans"/>
        <w:color w:val="000000"/>
        <w:position w:val="0"/>
      </w:rPr>
    </w:lvl>
    <w:lvl w:ilvl="7">
      <w:start w:val="1"/>
      <w:numFmt w:val="bullet"/>
      <w:lvlText w:val="o"/>
      <w:lvlJc w:val="left"/>
      <w:pPr>
        <w:tabs>
          <w:tab w:val="num" w:pos="5940"/>
        </w:tabs>
        <w:ind w:left="5760" w:hanging="180"/>
      </w:pPr>
      <w:rPr>
        <w:rFonts w:ascii="Gill Sans" w:eastAsia="Gill Sans" w:hAnsi="Gill Sans" w:cs="Gill Sans"/>
        <w:color w:val="000000"/>
        <w:position w:val="0"/>
      </w:rPr>
    </w:lvl>
    <w:lvl w:ilvl="8">
      <w:start w:val="1"/>
      <w:numFmt w:val="bullet"/>
      <w:lvlText w:val=""/>
      <w:lvlJc w:val="left"/>
      <w:pPr>
        <w:tabs>
          <w:tab w:val="num" w:pos="6660"/>
        </w:tabs>
        <w:ind w:left="6480" w:hanging="180"/>
      </w:pPr>
      <w:rPr>
        <w:rFonts w:ascii="Gill Sans" w:eastAsia="Gill Sans" w:hAnsi="Gill Sans" w:cs="Gill Sans"/>
        <w:color w:val="000000"/>
        <w:position w:val="0"/>
      </w:rPr>
    </w:lvl>
  </w:abstractNum>
  <w:abstractNum w:abstractNumId="10" w15:restartNumberingAfterBreak="0">
    <w:nsid w:val="20E05EF2"/>
    <w:multiLevelType w:val="multilevel"/>
    <w:tmpl w:val="8144A282"/>
    <w:lvl w:ilvl="0">
      <w:numFmt w:val="bullet"/>
      <w:lvlText w:val="•"/>
      <w:lvlJc w:val="left"/>
      <w:rPr>
        <w:color w:val="434343"/>
        <w:position w:val="0"/>
      </w:rPr>
    </w:lvl>
    <w:lvl w:ilvl="1">
      <w:start w:val="1"/>
      <w:numFmt w:val="bullet"/>
      <w:lvlText w:val="•"/>
      <w:lvlJc w:val="left"/>
      <w:pPr>
        <w:tabs>
          <w:tab w:val="num" w:pos="-1"/>
        </w:tabs>
        <w:ind w:left="-1"/>
      </w:pPr>
      <w:rPr>
        <w:color w:val="434343"/>
        <w:position w:val="0"/>
      </w:rPr>
    </w:lvl>
    <w:lvl w:ilvl="2">
      <w:start w:val="1"/>
      <w:numFmt w:val="bullet"/>
      <w:lvlText w:val="•"/>
      <w:lvlJc w:val="left"/>
      <w:pPr>
        <w:tabs>
          <w:tab w:val="num" w:pos="-1"/>
        </w:tabs>
        <w:ind w:left="-1"/>
      </w:pPr>
      <w:rPr>
        <w:color w:val="434343"/>
        <w:position w:val="0"/>
      </w:rPr>
    </w:lvl>
    <w:lvl w:ilvl="3">
      <w:start w:val="1"/>
      <w:numFmt w:val="bullet"/>
      <w:lvlText w:val="•"/>
      <w:lvlJc w:val="left"/>
      <w:pPr>
        <w:tabs>
          <w:tab w:val="num" w:pos="-1"/>
        </w:tabs>
        <w:ind w:left="-1"/>
      </w:pPr>
      <w:rPr>
        <w:color w:val="434343"/>
        <w:position w:val="0"/>
      </w:rPr>
    </w:lvl>
    <w:lvl w:ilvl="4">
      <w:start w:val="1"/>
      <w:numFmt w:val="bullet"/>
      <w:lvlText w:val="•"/>
      <w:lvlJc w:val="left"/>
      <w:pPr>
        <w:tabs>
          <w:tab w:val="num" w:pos="-1"/>
        </w:tabs>
        <w:ind w:left="-1"/>
      </w:pPr>
      <w:rPr>
        <w:color w:val="434343"/>
        <w:position w:val="0"/>
      </w:rPr>
    </w:lvl>
    <w:lvl w:ilvl="5">
      <w:start w:val="1"/>
      <w:numFmt w:val="bullet"/>
      <w:lvlText w:val="•"/>
      <w:lvlJc w:val="left"/>
      <w:pPr>
        <w:tabs>
          <w:tab w:val="num" w:pos="-1"/>
        </w:tabs>
        <w:ind w:left="-1"/>
      </w:pPr>
      <w:rPr>
        <w:color w:val="434343"/>
        <w:position w:val="0"/>
      </w:rPr>
    </w:lvl>
    <w:lvl w:ilvl="6">
      <w:start w:val="1"/>
      <w:numFmt w:val="bullet"/>
      <w:lvlText w:val="•"/>
      <w:lvlJc w:val="left"/>
      <w:pPr>
        <w:tabs>
          <w:tab w:val="num" w:pos="-1"/>
        </w:tabs>
        <w:ind w:left="-1"/>
      </w:pPr>
      <w:rPr>
        <w:color w:val="434343"/>
        <w:position w:val="0"/>
      </w:rPr>
    </w:lvl>
    <w:lvl w:ilvl="7">
      <w:start w:val="1"/>
      <w:numFmt w:val="bullet"/>
      <w:lvlText w:val="•"/>
      <w:lvlJc w:val="left"/>
      <w:pPr>
        <w:tabs>
          <w:tab w:val="num" w:pos="-1"/>
        </w:tabs>
        <w:ind w:left="-1"/>
      </w:pPr>
      <w:rPr>
        <w:color w:val="434343"/>
        <w:position w:val="0"/>
      </w:rPr>
    </w:lvl>
    <w:lvl w:ilvl="8">
      <w:start w:val="1"/>
      <w:numFmt w:val="bullet"/>
      <w:lvlText w:val="•"/>
      <w:lvlJc w:val="left"/>
      <w:pPr>
        <w:tabs>
          <w:tab w:val="num" w:pos="-1"/>
        </w:tabs>
        <w:ind w:left="-1"/>
      </w:pPr>
      <w:rPr>
        <w:color w:val="434343"/>
        <w:position w:val="0"/>
      </w:rPr>
    </w:lvl>
  </w:abstractNum>
  <w:abstractNum w:abstractNumId="11" w15:restartNumberingAfterBreak="0">
    <w:nsid w:val="255D080F"/>
    <w:multiLevelType w:val="multilevel"/>
    <w:tmpl w:val="98F69078"/>
    <w:styleLink w:val="List0"/>
    <w:lvl w:ilvl="0">
      <w:start w:val="1"/>
      <w:numFmt w:val="decimal"/>
      <w:lvlText w:val="%1)"/>
      <w:lvlJc w:val="left"/>
      <w:pPr>
        <w:tabs>
          <w:tab w:val="num" w:pos="720"/>
        </w:tabs>
        <w:ind w:left="720" w:hanging="360"/>
      </w:pPr>
      <w:rPr>
        <w:rFonts w:ascii="Gill Sans" w:eastAsia="Gill Sans" w:hAnsi="Gill Sans" w:cs="Gill Sans"/>
        <w:color w:val="000000"/>
        <w:position w:val="0"/>
      </w:rPr>
    </w:lvl>
    <w:lvl w:ilvl="1">
      <w:start w:val="1"/>
      <w:numFmt w:val="lowerLetter"/>
      <w:lvlText w:val="%2."/>
      <w:lvlJc w:val="left"/>
      <w:pPr>
        <w:tabs>
          <w:tab w:val="num" w:pos="1440"/>
        </w:tabs>
        <w:ind w:left="1440" w:hanging="360"/>
      </w:pPr>
      <w:rPr>
        <w:rFonts w:ascii="Gill Sans" w:eastAsia="Gill Sans" w:hAnsi="Gill Sans" w:cs="Gill Sans"/>
        <w:color w:val="000000"/>
        <w:position w:val="0"/>
      </w:rPr>
    </w:lvl>
    <w:lvl w:ilvl="2">
      <w:start w:val="1"/>
      <w:numFmt w:val="lowerRoman"/>
      <w:lvlText w:val="%3."/>
      <w:lvlJc w:val="left"/>
      <w:pPr>
        <w:tabs>
          <w:tab w:val="num" w:pos="2160"/>
        </w:tabs>
        <w:ind w:left="2160" w:hanging="340"/>
      </w:pPr>
      <w:rPr>
        <w:rFonts w:ascii="Gill Sans" w:eastAsia="Gill Sans" w:hAnsi="Gill Sans" w:cs="Gill Sans"/>
        <w:color w:val="000000"/>
        <w:position w:val="0"/>
      </w:rPr>
    </w:lvl>
    <w:lvl w:ilvl="3">
      <w:start w:val="1"/>
      <w:numFmt w:val="decimal"/>
      <w:lvlText w:val="%4."/>
      <w:lvlJc w:val="left"/>
      <w:pPr>
        <w:tabs>
          <w:tab w:val="num" w:pos="2880"/>
        </w:tabs>
        <w:ind w:left="2880" w:hanging="360"/>
      </w:pPr>
      <w:rPr>
        <w:rFonts w:ascii="Gill Sans" w:eastAsia="Gill Sans" w:hAnsi="Gill Sans" w:cs="Gill Sans"/>
        <w:color w:val="000000"/>
        <w:position w:val="0"/>
      </w:rPr>
    </w:lvl>
    <w:lvl w:ilvl="4">
      <w:start w:val="1"/>
      <w:numFmt w:val="lowerLetter"/>
      <w:lvlText w:val="%5."/>
      <w:lvlJc w:val="left"/>
      <w:pPr>
        <w:tabs>
          <w:tab w:val="num" w:pos="3600"/>
        </w:tabs>
        <w:ind w:left="3600" w:hanging="360"/>
      </w:pPr>
      <w:rPr>
        <w:rFonts w:ascii="Gill Sans" w:eastAsia="Gill Sans" w:hAnsi="Gill Sans" w:cs="Gill Sans"/>
        <w:color w:val="000000"/>
        <w:position w:val="0"/>
      </w:rPr>
    </w:lvl>
    <w:lvl w:ilvl="5">
      <w:start w:val="1"/>
      <w:numFmt w:val="lowerRoman"/>
      <w:lvlText w:val="%6."/>
      <w:lvlJc w:val="left"/>
      <w:pPr>
        <w:tabs>
          <w:tab w:val="num" w:pos="4320"/>
        </w:tabs>
        <w:ind w:left="4320" w:hanging="340"/>
      </w:pPr>
      <w:rPr>
        <w:rFonts w:ascii="Gill Sans" w:eastAsia="Gill Sans" w:hAnsi="Gill Sans" w:cs="Gill Sans"/>
        <w:color w:val="000000"/>
        <w:position w:val="0"/>
      </w:rPr>
    </w:lvl>
    <w:lvl w:ilvl="6">
      <w:start w:val="1"/>
      <w:numFmt w:val="decimal"/>
      <w:lvlText w:val="%7."/>
      <w:lvlJc w:val="left"/>
      <w:pPr>
        <w:tabs>
          <w:tab w:val="num" w:pos="5040"/>
        </w:tabs>
        <w:ind w:left="5040" w:hanging="360"/>
      </w:pPr>
      <w:rPr>
        <w:rFonts w:ascii="Gill Sans" w:eastAsia="Gill Sans" w:hAnsi="Gill Sans" w:cs="Gill Sans"/>
        <w:color w:val="000000"/>
        <w:position w:val="0"/>
      </w:rPr>
    </w:lvl>
    <w:lvl w:ilvl="7">
      <w:start w:val="1"/>
      <w:numFmt w:val="lowerLetter"/>
      <w:lvlText w:val="%8."/>
      <w:lvlJc w:val="left"/>
      <w:pPr>
        <w:tabs>
          <w:tab w:val="num" w:pos="5760"/>
        </w:tabs>
        <w:ind w:left="5760" w:hanging="360"/>
      </w:pPr>
      <w:rPr>
        <w:rFonts w:ascii="Gill Sans" w:eastAsia="Gill Sans" w:hAnsi="Gill Sans" w:cs="Gill Sans"/>
        <w:color w:val="000000"/>
        <w:position w:val="0"/>
      </w:rPr>
    </w:lvl>
    <w:lvl w:ilvl="8">
      <w:start w:val="1"/>
      <w:numFmt w:val="lowerRoman"/>
      <w:lvlText w:val="%9."/>
      <w:lvlJc w:val="left"/>
      <w:pPr>
        <w:tabs>
          <w:tab w:val="num" w:pos="6480"/>
        </w:tabs>
        <w:ind w:left="6480" w:hanging="340"/>
      </w:pPr>
      <w:rPr>
        <w:rFonts w:ascii="Gill Sans" w:eastAsia="Gill Sans" w:hAnsi="Gill Sans" w:cs="Gill Sans"/>
        <w:color w:val="000000"/>
        <w:position w:val="0"/>
      </w:rPr>
    </w:lvl>
  </w:abstractNum>
  <w:abstractNum w:abstractNumId="12" w15:restartNumberingAfterBreak="0">
    <w:nsid w:val="27D260C1"/>
    <w:multiLevelType w:val="hybridMultilevel"/>
    <w:tmpl w:val="84C4F39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710148"/>
    <w:multiLevelType w:val="hybridMultilevel"/>
    <w:tmpl w:val="8C46E774"/>
    <w:lvl w:ilvl="0" w:tplc="78FA98C6">
      <w:start w:val="5"/>
      <w:numFmt w:val="bullet"/>
      <w:lvlText w:val=""/>
      <w:lvlJc w:val="left"/>
      <w:pPr>
        <w:ind w:left="720" w:hanging="360"/>
      </w:pPr>
      <w:rPr>
        <w:rFonts w:ascii="Symbol" w:eastAsia="SimSu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F23FF3"/>
    <w:multiLevelType w:val="multilevel"/>
    <w:tmpl w:val="FC4A44AC"/>
    <w:lvl w:ilvl="0">
      <w:numFmt w:val="bullet"/>
      <w:lvlText w:val="•"/>
      <w:lvlJc w:val="left"/>
      <w:rPr>
        <w:color w:val="434343"/>
        <w:position w:val="0"/>
      </w:rPr>
    </w:lvl>
    <w:lvl w:ilvl="1">
      <w:start w:val="1"/>
      <w:numFmt w:val="bullet"/>
      <w:lvlText w:val="•"/>
      <w:lvlJc w:val="left"/>
      <w:pPr>
        <w:tabs>
          <w:tab w:val="num" w:pos="-1"/>
        </w:tabs>
        <w:ind w:left="-1"/>
      </w:pPr>
      <w:rPr>
        <w:color w:val="434343"/>
        <w:position w:val="0"/>
      </w:rPr>
    </w:lvl>
    <w:lvl w:ilvl="2">
      <w:start w:val="1"/>
      <w:numFmt w:val="bullet"/>
      <w:lvlText w:val="•"/>
      <w:lvlJc w:val="left"/>
      <w:pPr>
        <w:tabs>
          <w:tab w:val="num" w:pos="-1"/>
        </w:tabs>
        <w:ind w:left="-1"/>
      </w:pPr>
      <w:rPr>
        <w:color w:val="434343"/>
        <w:position w:val="0"/>
      </w:rPr>
    </w:lvl>
    <w:lvl w:ilvl="3">
      <w:start w:val="1"/>
      <w:numFmt w:val="bullet"/>
      <w:lvlText w:val="•"/>
      <w:lvlJc w:val="left"/>
      <w:pPr>
        <w:tabs>
          <w:tab w:val="num" w:pos="-1"/>
        </w:tabs>
        <w:ind w:left="-1"/>
      </w:pPr>
      <w:rPr>
        <w:color w:val="434343"/>
        <w:position w:val="0"/>
      </w:rPr>
    </w:lvl>
    <w:lvl w:ilvl="4">
      <w:start w:val="1"/>
      <w:numFmt w:val="bullet"/>
      <w:lvlText w:val="•"/>
      <w:lvlJc w:val="left"/>
      <w:pPr>
        <w:tabs>
          <w:tab w:val="num" w:pos="-1"/>
        </w:tabs>
        <w:ind w:left="-1"/>
      </w:pPr>
      <w:rPr>
        <w:color w:val="434343"/>
        <w:position w:val="0"/>
      </w:rPr>
    </w:lvl>
    <w:lvl w:ilvl="5">
      <w:start w:val="1"/>
      <w:numFmt w:val="bullet"/>
      <w:lvlText w:val="•"/>
      <w:lvlJc w:val="left"/>
      <w:pPr>
        <w:tabs>
          <w:tab w:val="num" w:pos="-1"/>
        </w:tabs>
        <w:ind w:left="-1"/>
      </w:pPr>
      <w:rPr>
        <w:color w:val="434343"/>
        <w:position w:val="0"/>
      </w:rPr>
    </w:lvl>
    <w:lvl w:ilvl="6">
      <w:start w:val="1"/>
      <w:numFmt w:val="bullet"/>
      <w:lvlText w:val="•"/>
      <w:lvlJc w:val="left"/>
      <w:pPr>
        <w:tabs>
          <w:tab w:val="num" w:pos="-1"/>
        </w:tabs>
        <w:ind w:left="-1"/>
      </w:pPr>
      <w:rPr>
        <w:color w:val="434343"/>
        <w:position w:val="0"/>
      </w:rPr>
    </w:lvl>
    <w:lvl w:ilvl="7">
      <w:start w:val="1"/>
      <w:numFmt w:val="bullet"/>
      <w:lvlText w:val="•"/>
      <w:lvlJc w:val="left"/>
      <w:pPr>
        <w:tabs>
          <w:tab w:val="num" w:pos="-1"/>
        </w:tabs>
        <w:ind w:left="-1"/>
      </w:pPr>
      <w:rPr>
        <w:color w:val="434343"/>
        <w:position w:val="0"/>
      </w:rPr>
    </w:lvl>
    <w:lvl w:ilvl="8">
      <w:start w:val="1"/>
      <w:numFmt w:val="bullet"/>
      <w:lvlText w:val="•"/>
      <w:lvlJc w:val="left"/>
      <w:pPr>
        <w:tabs>
          <w:tab w:val="num" w:pos="-1"/>
        </w:tabs>
        <w:ind w:left="-1"/>
      </w:pPr>
      <w:rPr>
        <w:color w:val="434343"/>
        <w:position w:val="0"/>
      </w:rPr>
    </w:lvl>
  </w:abstractNum>
  <w:abstractNum w:abstractNumId="15" w15:restartNumberingAfterBreak="0">
    <w:nsid w:val="2FA3384B"/>
    <w:multiLevelType w:val="hybridMultilevel"/>
    <w:tmpl w:val="9FAE4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623856"/>
    <w:multiLevelType w:val="multilevel"/>
    <w:tmpl w:val="E97260F8"/>
    <w:lvl w:ilvl="0">
      <w:numFmt w:val="bullet"/>
      <w:lvlText w:val="•"/>
      <w:lvlJc w:val="left"/>
      <w:rPr>
        <w:color w:val="434343"/>
        <w:position w:val="0"/>
      </w:rPr>
    </w:lvl>
    <w:lvl w:ilvl="1">
      <w:start w:val="1"/>
      <w:numFmt w:val="bullet"/>
      <w:lvlText w:val="•"/>
      <w:lvlJc w:val="left"/>
      <w:pPr>
        <w:tabs>
          <w:tab w:val="num" w:pos="-1"/>
        </w:tabs>
        <w:ind w:left="-1"/>
      </w:pPr>
      <w:rPr>
        <w:color w:val="434343"/>
        <w:position w:val="0"/>
      </w:rPr>
    </w:lvl>
    <w:lvl w:ilvl="2">
      <w:start w:val="1"/>
      <w:numFmt w:val="bullet"/>
      <w:lvlText w:val="•"/>
      <w:lvlJc w:val="left"/>
      <w:pPr>
        <w:tabs>
          <w:tab w:val="num" w:pos="-1"/>
        </w:tabs>
        <w:ind w:left="-1"/>
      </w:pPr>
      <w:rPr>
        <w:color w:val="434343"/>
        <w:position w:val="0"/>
      </w:rPr>
    </w:lvl>
    <w:lvl w:ilvl="3">
      <w:start w:val="1"/>
      <w:numFmt w:val="bullet"/>
      <w:lvlText w:val="•"/>
      <w:lvlJc w:val="left"/>
      <w:pPr>
        <w:tabs>
          <w:tab w:val="num" w:pos="-1"/>
        </w:tabs>
        <w:ind w:left="-1"/>
      </w:pPr>
      <w:rPr>
        <w:color w:val="434343"/>
        <w:position w:val="0"/>
      </w:rPr>
    </w:lvl>
    <w:lvl w:ilvl="4">
      <w:start w:val="1"/>
      <w:numFmt w:val="bullet"/>
      <w:lvlText w:val="•"/>
      <w:lvlJc w:val="left"/>
      <w:pPr>
        <w:tabs>
          <w:tab w:val="num" w:pos="-1"/>
        </w:tabs>
        <w:ind w:left="-1"/>
      </w:pPr>
      <w:rPr>
        <w:color w:val="434343"/>
        <w:position w:val="0"/>
      </w:rPr>
    </w:lvl>
    <w:lvl w:ilvl="5">
      <w:start w:val="1"/>
      <w:numFmt w:val="bullet"/>
      <w:lvlText w:val="•"/>
      <w:lvlJc w:val="left"/>
      <w:pPr>
        <w:tabs>
          <w:tab w:val="num" w:pos="-1"/>
        </w:tabs>
        <w:ind w:left="-1"/>
      </w:pPr>
      <w:rPr>
        <w:color w:val="434343"/>
        <w:position w:val="0"/>
      </w:rPr>
    </w:lvl>
    <w:lvl w:ilvl="6">
      <w:start w:val="1"/>
      <w:numFmt w:val="bullet"/>
      <w:lvlText w:val="•"/>
      <w:lvlJc w:val="left"/>
      <w:pPr>
        <w:tabs>
          <w:tab w:val="num" w:pos="-1"/>
        </w:tabs>
        <w:ind w:left="-1"/>
      </w:pPr>
      <w:rPr>
        <w:color w:val="434343"/>
        <w:position w:val="0"/>
      </w:rPr>
    </w:lvl>
    <w:lvl w:ilvl="7">
      <w:start w:val="1"/>
      <w:numFmt w:val="bullet"/>
      <w:lvlText w:val="•"/>
      <w:lvlJc w:val="left"/>
      <w:pPr>
        <w:tabs>
          <w:tab w:val="num" w:pos="-1"/>
        </w:tabs>
        <w:ind w:left="-1"/>
      </w:pPr>
      <w:rPr>
        <w:color w:val="434343"/>
        <w:position w:val="0"/>
      </w:rPr>
    </w:lvl>
    <w:lvl w:ilvl="8">
      <w:start w:val="1"/>
      <w:numFmt w:val="bullet"/>
      <w:lvlText w:val="•"/>
      <w:lvlJc w:val="left"/>
      <w:pPr>
        <w:tabs>
          <w:tab w:val="num" w:pos="-1"/>
        </w:tabs>
        <w:ind w:left="-1"/>
      </w:pPr>
      <w:rPr>
        <w:color w:val="434343"/>
        <w:position w:val="0"/>
      </w:rPr>
    </w:lvl>
  </w:abstractNum>
  <w:abstractNum w:abstractNumId="17" w15:restartNumberingAfterBreak="0">
    <w:nsid w:val="37A505EF"/>
    <w:multiLevelType w:val="multilevel"/>
    <w:tmpl w:val="1352731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93F64F6"/>
    <w:multiLevelType w:val="multilevel"/>
    <w:tmpl w:val="ED1C04B4"/>
    <w:styleLink w:val="List41"/>
    <w:lvl w:ilvl="0">
      <w:numFmt w:val="bullet"/>
      <w:lvlText w:val="•"/>
      <w:lvlJc w:val="left"/>
      <w:rPr>
        <w:color w:val="434343"/>
        <w:position w:val="0"/>
      </w:rPr>
    </w:lvl>
    <w:lvl w:ilvl="1">
      <w:start w:val="1"/>
      <w:numFmt w:val="bullet"/>
      <w:lvlText w:val="•"/>
      <w:lvlJc w:val="left"/>
      <w:pPr>
        <w:tabs>
          <w:tab w:val="num" w:pos="-1"/>
        </w:tabs>
        <w:ind w:left="-1"/>
      </w:pPr>
      <w:rPr>
        <w:color w:val="434343"/>
        <w:position w:val="0"/>
      </w:rPr>
    </w:lvl>
    <w:lvl w:ilvl="2">
      <w:start w:val="1"/>
      <w:numFmt w:val="bullet"/>
      <w:lvlText w:val="•"/>
      <w:lvlJc w:val="left"/>
      <w:pPr>
        <w:tabs>
          <w:tab w:val="num" w:pos="-1"/>
        </w:tabs>
        <w:ind w:left="-1"/>
      </w:pPr>
      <w:rPr>
        <w:color w:val="434343"/>
        <w:position w:val="0"/>
      </w:rPr>
    </w:lvl>
    <w:lvl w:ilvl="3">
      <w:start w:val="1"/>
      <w:numFmt w:val="bullet"/>
      <w:lvlText w:val="•"/>
      <w:lvlJc w:val="left"/>
      <w:pPr>
        <w:tabs>
          <w:tab w:val="num" w:pos="-1"/>
        </w:tabs>
        <w:ind w:left="-1"/>
      </w:pPr>
      <w:rPr>
        <w:color w:val="434343"/>
        <w:position w:val="0"/>
      </w:rPr>
    </w:lvl>
    <w:lvl w:ilvl="4">
      <w:start w:val="1"/>
      <w:numFmt w:val="bullet"/>
      <w:lvlText w:val="•"/>
      <w:lvlJc w:val="left"/>
      <w:pPr>
        <w:tabs>
          <w:tab w:val="num" w:pos="-1"/>
        </w:tabs>
        <w:ind w:left="-1"/>
      </w:pPr>
      <w:rPr>
        <w:color w:val="434343"/>
        <w:position w:val="0"/>
      </w:rPr>
    </w:lvl>
    <w:lvl w:ilvl="5">
      <w:start w:val="1"/>
      <w:numFmt w:val="bullet"/>
      <w:lvlText w:val="•"/>
      <w:lvlJc w:val="left"/>
      <w:pPr>
        <w:tabs>
          <w:tab w:val="num" w:pos="-1"/>
        </w:tabs>
        <w:ind w:left="-1"/>
      </w:pPr>
      <w:rPr>
        <w:color w:val="434343"/>
        <w:position w:val="0"/>
      </w:rPr>
    </w:lvl>
    <w:lvl w:ilvl="6">
      <w:start w:val="1"/>
      <w:numFmt w:val="bullet"/>
      <w:lvlText w:val="•"/>
      <w:lvlJc w:val="left"/>
      <w:pPr>
        <w:tabs>
          <w:tab w:val="num" w:pos="-1"/>
        </w:tabs>
        <w:ind w:left="-1"/>
      </w:pPr>
      <w:rPr>
        <w:color w:val="434343"/>
        <w:position w:val="0"/>
      </w:rPr>
    </w:lvl>
    <w:lvl w:ilvl="7">
      <w:start w:val="1"/>
      <w:numFmt w:val="bullet"/>
      <w:lvlText w:val="•"/>
      <w:lvlJc w:val="left"/>
      <w:pPr>
        <w:tabs>
          <w:tab w:val="num" w:pos="-1"/>
        </w:tabs>
        <w:ind w:left="-1"/>
      </w:pPr>
      <w:rPr>
        <w:color w:val="434343"/>
        <w:position w:val="0"/>
      </w:rPr>
    </w:lvl>
    <w:lvl w:ilvl="8">
      <w:start w:val="1"/>
      <w:numFmt w:val="bullet"/>
      <w:lvlText w:val="•"/>
      <w:lvlJc w:val="left"/>
      <w:pPr>
        <w:tabs>
          <w:tab w:val="num" w:pos="-1"/>
        </w:tabs>
        <w:ind w:left="-1"/>
      </w:pPr>
      <w:rPr>
        <w:color w:val="434343"/>
        <w:position w:val="0"/>
      </w:rPr>
    </w:lvl>
  </w:abstractNum>
  <w:abstractNum w:abstractNumId="19" w15:restartNumberingAfterBreak="0">
    <w:nsid w:val="3BB371B2"/>
    <w:multiLevelType w:val="multilevel"/>
    <w:tmpl w:val="2586E38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15:restartNumberingAfterBreak="0">
    <w:nsid w:val="406F35CB"/>
    <w:multiLevelType w:val="hybridMultilevel"/>
    <w:tmpl w:val="F70AD918"/>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1" w15:restartNumberingAfterBreak="0">
    <w:nsid w:val="41DC62E1"/>
    <w:multiLevelType w:val="hybridMultilevel"/>
    <w:tmpl w:val="412A6076"/>
    <w:lvl w:ilvl="0" w:tplc="0407000F">
      <w:start w:val="1"/>
      <w:numFmt w:val="decimal"/>
      <w:lvlText w:val="%1."/>
      <w:lvlJc w:val="left"/>
      <w:pPr>
        <w:ind w:left="772" w:hanging="360"/>
      </w:pPr>
    </w:lvl>
    <w:lvl w:ilvl="1" w:tplc="04070019" w:tentative="1">
      <w:start w:val="1"/>
      <w:numFmt w:val="lowerLetter"/>
      <w:lvlText w:val="%2."/>
      <w:lvlJc w:val="left"/>
      <w:pPr>
        <w:ind w:left="1492" w:hanging="360"/>
      </w:pPr>
    </w:lvl>
    <w:lvl w:ilvl="2" w:tplc="0407001B" w:tentative="1">
      <w:start w:val="1"/>
      <w:numFmt w:val="lowerRoman"/>
      <w:lvlText w:val="%3."/>
      <w:lvlJc w:val="right"/>
      <w:pPr>
        <w:ind w:left="2212" w:hanging="180"/>
      </w:pPr>
    </w:lvl>
    <w:lvl w:ilvl="3" w:tplc="0407000F" w:tentative="1">
      <w:start w:val="1"/>
      <w:numFmt w:val="decimal"/>
      <w:lvlText w:val="%4."/>
      <w:lvlJc w:val="left"/>
      <w:pPr>
        <w:ind w:left="2932" w:hanging="360"/>
      </w:pPr>
    </w:lvl>
    <w:lvl w:ilvl="4" w:tplc="04070019" w:tentative="1">
      <w:start w:val="1"/>
      <w:numFmt w:val="lowerLetter"/>
      <w:lvlText w:val="%5."/>
      <w:lvlJc w:val="left"/>
      <w:pPr>
        <w:ind w:left="3652" w:hanging="360"/>
      </w:pPr>
    </w:lvl>
    <w:lvl w:ilvl="5" w:tplc="0407001B" w:tentative="1">
      <w:start w:val="1"/>
      <w:numFmt w:val="lowerRoman"/>
      <w:lvlText w:val="%6."/>
      <w:lvlJc w:val="right"/>
      <w:pPr>
        <w:ind w:left="4372" w:hanging="180"/>
      </w:pPr>
    </w:lvl>
    <w:lvl w:ilvl="6" w:tplc="0407000F" w:tentative="1">
      <w:start w:val="1"/>
      <w:numFmt w:val="decimal"/>
      <w:lvlText w:val="%7."/>
      <w:lvlJc w:val="left"/>
      <w:pPr>
        <w:ind w:left="5092" w:hanging="360"/>
      </w:pPr>
    </w:lvl>
    <w:lvl w:ilvl="7" w:tplc="04070019" w:tentative="1">
      <w:start w:val="1"/>
      <w:numFmt w:val="lowerLetter"/>
      <w:lvlText w:val="%8."/>
      <w:lvlJc w:val="left"/>
      <w:pPr>
        <w:ind w:left="5812" w:hanging="360"/>
      </w:pPr>
    </w:lvl>
    <w:lvl w:ilvl="8" w:tplc="0407001B" w:tentative="1">
      <w:start w:val="1"/>
      <w:numFmt w:val="lowerRoman"/>
      <w:lvlText w:val="%9."/>
      <w:lvlJc w:val="right"/>
      <w:pPr>
        <w:ind w:left="6532" w:hanging="180"/>
      </w:pPr>
    </w:lvl>
  </w:abstractNum>
  <w:abstractNum w:abstractNumId="22" w15:restartNumberingAfterBreak="0">
    <w:nsid w:val="48E3010E"/>
    <w:multiLevelType w:val="multilevel"/>
    <w:tmpl w:val="3B08E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F0252FD"/>
    <w:multiLevelType w:val="multilevel"/>
    <w:tmpl w:val="F8DA7F24"/>
    <w:lvl w:ilvl="0">
      <w:numFmt w:val="bullet"/>
      <w:lvlText w:val="•"/>
      <w:lvlJc w:val="left"/>
      <w:rPr>
        <w:color w:val="434343"/>
        <w:position w:val="0"/>
      </w:rPr>
    </w:lvl>
    <w:lvl w:ilvl="1">
      <w:start w:val="1"/>
      <w:numFmt w:val="bullet"/>
      <w:lvlText w:val="•"/>
      <w:lvlJc w:val="left"/>
      <w:pPr>
        <w:tabs>
          <w:tab w:val="num" w:pos="-1"/>
        </w:tabs>
        <w:ind w:left="-1"/>
      </w:pPr>
      <w:rPr>
        <w:color w:val="434343"/>
        <w:position w:val="0"/>
      </w:rPr>
    </w:lvl>
    <w:lvl w:ilvl="2">
      <w:start w:val="1"/>
      <w:numFmt w:val="bullet"/>
      <w:lvlText w:val="•"/>
      <w:lvlJc w:val="left"/>
      <w:pPr>
        <w:tabs>
          <w:tab w:val="num" w:pos="-1"/>
        </w:tabs>
        <w:ind w:left="-1"/>
      </w:pPr>
      <w:rPr>
        <w:color w:val="434343"/>
        <w:position w:val="0"/>
      </w:rPr>
    </w:lvl>
    <w:lvl w:ilvl="3">
      <w:start w:val="1"/>
      <w:numFmt w:val="bullet"/>
      <w:lvlText w:val="•"/>
      <w:lvlJc w:val="left"/>
      <w:pPr>
        <w:tabs>
          <w:tab w:val="num" w:pos="-1"/>
        </w:tabs>
        <w:ind w:left="-1"/>
      </w:pPr>
      <w:rPr>
        <w:color w:val="434343"/>
        <w:position w:val="0"/>
      </w:rPr>
    </w:lvl>
    <w:lvl w:ilvl="4">
      <w:start w:val="1"/>
      <w:numFmt w:val="bullet"/>
      <w:lvlText w:val="•"/>
      <w:lvlJc w:val="left"/>
      <w:pPr>
        <w:tabs>
          <w:tab w:val="num" w:pos="-1"/>
        </w:tabs>
        <w:ind w:left="-1"/>
      </w:pPr>
      <w:rPr>
        <w:color w:val="434343"/>
        <w:position w:val="0"/>
      </w:rPr>
    </w:lvl>
    <w:lvl w:ilvl="5">
      <w:start w:val="1"/>
      <w:numFmt w:val="bullet"/>
      <w:lvlText w:val="•"/>
      <w:lvlJc w:val="left"/>
      <w:pPr>
        <w:tabs>
          <w:tab w:val="num" w:pos="-1"/>
        </w:tabs>
        <w:ind w:left="-1"/>
      </w:pPr>
      <w:rPr>
        <w:color w:val="434343"/>
        <w:position w:val="0"/>
      </w:rPr>
    </w:lvl>
    <w:lvl w:ilvl="6">
      <w:start w:val="1"/>
      <w:numFmt w:val="bullet"/>
      <w:lvlText w:val="•"/>
      <w:lvlJc w:val="left"/>
      <w:pPr>
        <w:tabs>
          <w:tab w:val="num" w:pos="-1"/>
        </w:tabs>
        <w:ind w:left="-1"/>
      </w:pPr>
      <w:rPr>
        <w:color w:val="434343"/>
        <w:position w:val="0"/>
      </w:rPr>
    </w:lvl>
    <w:lvl w:ilvl="7">
      <w:start w:val="1"/>
      <w:numFmt w:val="bullet"/>
      <w:lvlText w:val="•"/>
      <w:lvlJc w:val="left"/>
      <w:pPr>
        <w:tabs>
          <w:tab w:val="num" w:pos="-1"/>
        </w:tabs>
        <w:ind w:left="-1"/>
      </w:pPr>
      <w:rPr>
        <w:color w:val="434343"/>
        <w:position w:val="0"/>
      </w:rPr>
    </w:lvl>
    <w:lvl w:ilvl="8">
      <w:start w:val="1"/>
      <w:numFmt w:val="bullet"/>
      <w:lvlText w:val="•"/>
      <w:lvlJc w:val="left"/>
      <w:pPr>
        <w:tabs>
          <w:tab w:val="num" w:pos="-1"/>
        </w:tabs>
        <w:ind w:left="-1"/>
      </w:pPr>
      <w:rPr>
        <w:color w:val="434343"/>
        <w:position w:val="0"/>
      </w:rPr>
    </w:lvl>
  </w:abstractNum>
  <w:abstractNum w:abstractNumId="24" w15:restartNumberingAfterBreak="0">
    <w:nsid w:val="514F08B6"/>
    <w:multiLevelType w:val="hybridMultilevel"/>
    <w:tmpl w:val="BD366A4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191CA0"/>
    <w:multiLevelType w:val="multilevel"/>
    <w:tmpl w:val="97EA57A2"/>
    <w:lvl w:ilvl="0">
      <w:numFmt w:val="bullet"/>
      <w:lvlText w:val="•"/>
      <w:lvlJc w:val="left"/>
      <w:rPr>
        <w:color w:val="434343"/>
        <w:position w:val="0"/>
      </w:rPr>
    </w:lvl>
    <w:lvl w:ilvl="1">
      <w:start w:val="1"/>
      <w:numFmt w:val="bullet"/>
      <w:lvlText w:val="•"/>
      <w:lvlJc w:val="left"/>
      <w:pPr>
        <w:tabs>
          <w:tab w:val="num" w:pos="-1"/>
        </w:tabs>
        <w:ind w:left="-1"/>
      </w:pPr>
      <w:rPr>
        <w:color w:val="434343"/>
        <w:position w:val="0"/>
      </w:rPr>
    </w:lvl>
    <w:lvl w:ilvl="2">
      <w:start w:val="1"/>
      <w:numFmt w:val="bullet"/>
      <w:lvlText w:val="•"/>
      <w:lvlJc w:val="left"/>
      <w:pPr>
        <w:tabs>
          <w:tab w:val="num" w:pos="-1"/>
        </w:tabs>
        <w:ind w:left="-1"/>
      </w:pPr>
      <w:rPr>
        <w:color w:val="434343"/>
        <w:position w:val="0"/>
      </w:rPr>
    </w:lvl>
    <w:lvl w:ilvl="3">
      <w:start w:val="1"/>
      <w:numFmt w:val="bullet"/>
      <w:lvlText w:val="•"/>
      <w:lvlJc w:val="left"/>
      <w:pPr>
        <w:tabs>
          <w:tab w:val="num" w:pos="-1"/>
        </w:tabs>
        <w:ind w:left="-1"/>
      </w:pPr>
      <w:rPr>
        <w:color w:val="434343"/>
        <w:position w:val="0"/>
      </w:rPr>
    </w:lvl>
    <w:lvl w:ilvl="4">
      <w:start w:val="1"/>
      <w:numFmt w:val="bullet"/>
      <w:lvlText w:val="•"/>
      <w:lvlJc w:val="left"/>
      <w:pPr>
        <w:tabs>
          <w:tab w:val="num" w:pos="-1"/>
        </w:tabs>
        <w:ind w:left="-1"/>
      </w:pPr>
      <w:rPr>
        <w:color w:val="434343"/>
        <w:position w:val="0"/>
      </w:rPr>
    </w:lvl>
    <w:lvl w:ilvl="5">
      <w:start w:val="1"/>
      <w:numFmt w:val="bullet"/>
      <w:lvlText w:val="•"/>
      <w:lvlJc w:val="left"/>
      <w:pPr>
        <w:tabs>
          <w:tab w:val="num" w:pos="-1"/>
        </w:tabs>
        <w:ind w:left="-1"/>
      </w:pPr>
      <w:rPr>
        <w:color w:val="434343"/>
        <w:position w:val="0"/>
      </w:rPr>
    </w:lvl>
    <w:lvl w:ilvl="6">
      <w:start w:val="1"/>
      <w:numFmt w:val="bullet"/>
      <w:lvlText w:val="•"/>
      <w:lvlJc w:val="left"/>
      <w:pPr>
        <w:tabs>
          <w:tab w:val="num" w:pos="-1"/>
        </w:tabs>
        <w:ind w:left="-1"/>
      </w:pPr>
      <w:rPr>
        <w:color w:val="434343"/>
        <w:position w:val="0"/>
      </w:rPr>
    </w:lvl>
    <w:lvl w:ilvl="7">
      <w:start w:val="1"/>
      <w:numFmt w:val="bullet"/>
      <w:lvlText w:val="•"/>
      <w:lvlJc w:val="left"/>
      <w:pPr>
        <w:tabs>
          <w:tab w:val="num" w:pos="-1"/>
        </w:tabs>
        <w:ind w:left="-1"/>
      </w:pPr>
      <w:rPr>
        <w:color w:val="434343"/>
        <w:position w:val="0"/>
      </w:rPr>
    </w:lvl>
    <w:lvl w:ilvl="8">
      <w:start w:val="1"/>
      <w:numFmt w:val="bullet"/>
      <w:lvlText w:val="•"/>
      <w:lvlJc w:val="left"/>
      <w:pPr>
        <w:tabs>
          <w:tab w:val="num" w:pos="-1"/>
        </w:tabs>
        <w:ind w:left="-1"/>
      </w:pPr>
      <w:rPr>
        <w:color w:val="434343"/>
        <w:position w:val="0"/>
      </w:rPr>
    </w:lvl>
  </w:abstractNum>
  <w:abstractNum w:abstractNumId="26" w15:restartNumberingAfterBreak="0">
    <w:nsid w:val="56386EFB"/>
    <w:multiLevelType w:val="hybridMultilevel"/>
    <w:tmpl w:val="5CA00122"/>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7" w15:restartNumberingAfterBreak="0">
    <w:nsid w:val="576205D4"/>
    <w:multiLevelType w:val="hybridMultilevel"/>
    <w:tmpl w:val="65909DCC"/>
    <w:lvl w:ilvl="0" w:tplc="ECE492D4">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8" w15:restartNumberingAfterBreak="0">
    <w:nsid w:val="597D6409"/>
    <w:multiLevelType w:val="hybridMultilevel"/>
    <w:tmpl w:val="CEECD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D113E7"/>
    <w:multiLevelType w:val="multilevel"/>
    <w:tmpl w:val="559CA95C"/>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38A0371"/>
    <w:multiLevelType w:val="multilevel"/>
    <w:tmpl w:val="7F8C90FC"/>
    <w:lvl w:ilvl="0">
      <w:numFmt w:val="bullet"/>
      <w:lvlText w:val="•"/>
      <w:lvlJc w:val="left"/>
      <w:rPr>
        <w:color w:val="434343"/>
        <w:position w:val="0"/>
      </w:rPr>
    </w:lvl>
    <w:lvl w:ilvl="1">
      <w:start w:val="1"/>
      <w:numFmt w:val="bullet"/>
      <w:lvlText w:val="•"/>
      <w:lvlJc w:val="left"/>
      <w:pPr>
        <w:tabs>
          <w:tab w:val="num" w:pos="-1"/>
        </w:tabs>
        <w:ind w:left="-1"/>
      </w:pPr>
      <w:rPr>
        <w:color w:val="434343"/>
        <w:position w:val="0"/>
      </w:rPr>
    </w:lvl>
    <w:lvl w:ilvl="2">
      <w:start w:val="1"/>
      <w:numFmt w:val="bullet"/>
      <w:lvlText w:val="•"/>
      <w:lvlJc w:val="left"/>
      <w:pPr>
        <w:tabs>
          <w:tab w:val="num" w:pos="-1"/>
        </w:tabs>
        <w:ind w:left="-1"/>
      </w:pPr>
      <w:rPr>
        <w:color w:val="434343"/>
        <w:position w:val="0"/>
      </w:rPr>
    </w:lvl>
    <w:lvl w:ilvl="3">
      <w:start w:val="1"/>
      <w:numFmt w:val="bullet"/>
      <w:lvlText w:val="•"/>
      <w:lvlJc w:val="left"/>
      <w:pPr>
        <w:tabs>
          <w:tab w:val="num" w:pos="-1"/>
        </w:tabs>
        <w:ind w:left="-1"/>
      </w:pPr>
      <w:rPr>
        <w:color w:val="434343"/>
        <w:position w:val="0"/>
      </w:rPr>
    </w:lvl>
    <w:lvl w:ilvl="4">
      <w:start w:val="1"/>
      <w:numFmt w:val="bullet"/>
      <w:lvlText w:val="•"/>
      <w:lvlJc w:val="left"/>
      <w:pPr>
        <w:tabs>
          <w:tab w:val="num" w:pos="-1"/>
        </w:tabs>
        <w:ind w:left="-1"/>
      </w:pPr>
      <w:rPr>
        <w:color w:val="434343"/>
        <w:position w:val="0"/>
      </w:rPr>
    </w:lvl>
    <w:lvl w:ilvl="5">
      <w:start w:val="1"/>
      <w:numFmt w:val="bullet"/>
      <w:lvlText w:val="•"/>
      <w:lvlJc w:val="left"/>
      <w:pPr>
        <w:tabs>
          <w:tab w:val="num" w:pos="-1"/>
        </w:tabs>
        <w:ind w:left="-1"/>
      </w:pPr>
      <w:rPr>
        <w:color w:val="434343"/>
        <w:position w:val="0"/>
      </w:rPr>
    </w:lvl>
    <w:lvl w:ilvl="6">
      <w:start w:val="1"/>
      <w:numFmt w:val="bullet"/>
      <w:lvlText w:val="•"/>
      <w:lvlJc w:val="left"/>
      <w:pPr>
        <w:tabs>
          <w:tab w:val="num" w:pos="-1"/>
        </w:tabs>
        <w:ind w:left="-1"/>
      </w:pPr>
      <w:rPr>
        <w:color w:val="434343"/>
        <w:position w:val="0"/>
      </w:rPr>
    </w:lvl>
    <w:lvl w:ilvl="7">
      <w:start w:val="1"/>
      <w:numFmt w:val="bullet"/>
      <w:lvlText w:val="•"/>
      <w:lvlJc w:val="left"/>
      <w:pPr>
        <w:tabs>
          <w:tab w:val="num" w:pos="-1"/>
        </w:tabs>
        <w:ind w:left="-1"/>
      </w:pPr>
      <w:rPr>
        <w:color w:val="434343"/>
        <w:position w:val="0"/>
      </w:rPr>
    </w:lvl>
    <w:lvl w:ilvl="8">
      <w:start w:val="1"/>
      <w:numFmt w:val="bullet"/>
      <w:lvlText w:val="•"/>
      <w:lvlJc w:val="left"/>
      <w:pPr>
        <w:tabs>
          <w:tab w:val="num" w:pos="-1"/>
        </w:tabs>
        <w:ind w:left="-1"/>
      </w:pPr>
      <w:rPr>
        <w:color w:val="434343"/>
        <w:position w:val="0"/>
      </w:rPr>
    </w:lvl>
  </w:abstractNum>
  <w:abstractNum w:abstractNumId="31" w15:restartNumberingAfterBreak="0">
    <w:nsid w:val="660F1825"/>
    <w:multiLevelType w:val="multilevel"/>
    <w:tmpl w:val="EB3E34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D6A5B31"/>
    <w:multiLevelType w:val="hybridMultilevel"/>
    <w:tmpl w:val="7C30D686"/>
    <w:lvl w:ilvl="0" w:tplc="5C1E6DE8">
      <w:numFmt w:val="bullet"/>
      <w:lvlText w:val=""/>
      <w:lvlJc w:val="left"/>
      <w:pPr>
        <w:ind w:left="940" w:hanging="361"/>
      </w:pPr>
      <w:rPr>
        <w:rFonts w:ascii="Symbol" w:eastAsia="Symbol" w:hAnsi="Symbol" w:cs="Symbol" w:hint="default"/>
        <w:w w:val="100"/>
        <w:sz w:val="22"/>
        <w:szCs w:val="22"/>
        <w:lang w:val="en-US" w:eastAsia="en-US" w:bidi="en-US"/>
      </w:rPr>
    </w:lvl>
    <w:lvl w:ilvl="1" w:tplc="B5367A6C">
      <w:numFmt w:val="bullet"/>
      <w:lvlText w:val="•"/>
      <w:lvlJc w:val="left"/>
      <w:pPr>
        <w:ind w:left="1826" w:hanging="361"/>
      </w:pPr>
      <w:rPr>
        <w:rFonts w:hint="default"/>
        <w:lang w:val="en-US" w:eastAsia="en-US" w:bidi="en-US"/>
      </w:rPr>
    </w:lvl>
    <w:lvl w:ilvl="2" w:tplc="DE18CE88">
      <w:numFmt w:val="bullet"/>
      <w:lvlText w:val="•"/>
      <w:lvlJc w:val="left"/>
      <w:pPr>
        <w:ind w:left="2712" w:hanging="361"/>
      </w:pPr>
      <w:rPr>
        <w:rFonts w:hint="default"/>
        <w:lang w:val="en-US" w:eastAsia="en-US" w:bidi="en-US"/>
      </w:rPr>
    </w:lvl>
    <w:lvl w:ilvl="3" w:tplc="E4F2A042">
      <w:numFmt w:val="bullet"/>
      <w:lvlText w:val="•"/>
      <w:lvlJc w:val="left"/>
      <w:pPr>
        <w:ind w:left="3598" w:hanging="361"/>
      </w:pPr>
      <w:rPr>
        <w:rFonts w:hint="default"/>
        <w:lang w:val="en-US" w:eastAsia="en-US" w:bidi="en-US"/>
      </w:rPr>
    </w:lvl>
    <w:lvl w:ilvl="4" w:tplc="8682BC98">
      <w:numFmt w:val="bullet"/>
      <w:lvlText w:val="•"/>
      <w:lvlJc w:val="left"/>
      <w:pPr>
        <w:ind w:left="4484" w:hanging="361"/>
      </w:pPr>
      <w:rPr>
        <w:rFonts w:hint="default"/>
        <w:lang w:val="en-US" w:eastAsia="en-US" w:bidi="en-US"/>
      </w:rPr>
    </w:lvl>
    <w:lvl w:ilvl="5" w:tplc="9DE6224C">
      <w:numFmt w:val="bullet"/>
      <w:lvlText w:val="•"/>
      <w:lvlJc w:val="left"/>
      <w:pPr>
        <w:ind w:left="5370" w:hanging="361"/>
      </w:pPr>
      <w:rPr>
        <w:rFonts w:hint="default"/>
        <w:lang w:val="en-US" w:eastAsia="en-US" w:bidi="en-US"/>
      </w:rPr>
    </w:lvl>
    <w:lvl w:ilvl="6" w:tplc="0BF6468C">
      <w:numFmt w:val="bullet"/>
      <w:lvlText w:val="•"/>
      <w:lvlJc w:val="left"/>
      <w:pPr>
        <w:ind w:left="6256" w:hanging="361"/>
      </w:pPr>
      <w:rPr>
        <w:rFonts w:hint="default"/>
        <w:lang w:val="en-US" w:eastAsia="en-US" w:bidi="en-US"/>
      </w:rPr>
    </w:lvl>
    <w:lvl w:ilvl="7" w:tplc="C19E7188">
      <w:numFmt w:val="bullet"/>
      <w:lvlText w:val="•"/>
      <w:lvlJc w:val="left"/>
      <w:pPr>
        <w:ind w:left="7142" w:hanging="361"/>
      </w:pPr>
      <w:rPr>
        <w:rFonts w:hint="default"/>
        <w:lang w:val="en-US" w:eastAsia="en-US" w:bidi="en-US"/>
      </w:rPr>
    </w:lvl>
    <w:lvl w:ilvl="8" w:tplc="E24052A6">
      <w:numFmt w:val="bullet"/>
      <w:lvlText w:val="•"/>
      <w:lvlJc w:val="left"/>
      <w:pPr>
        <w:ind w:left="8028" w:hanging="361"/>
      </w:pPr>
      <w:rPr>
        <w:rFonts w:hint="default"/>
        <w:lang w:val="en-US" w:eastAsia="en-US" w:bidi="en-US"/>
      </w:rPr>
    </w:lvl>
  </w:abstractNum>
  <w:abstractNum w:abstractNumId="33" w15:restartNumberingAfterBreak="0">
    <w:nsid w:val="70D435AB"/>
    <w:multiLevelType w:val="hybridMultilevel"/>
    <w:tmpl w:val="2BB08D72"/>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15:restartNumberingAfterBreak="0">
    <w:nsid w:val="72E93464"/>
    <w:multiLevelType w:val="hybridMultilevel"/>
    <w:tmpl w:val="55006E8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76C54381"/>
    <w:multiLevelType w:val="multilevel"/>
    <w:tmpl w:val="DCD68324"/>
    <w:lvl w:ilvl="0">
      <w:numFmt w:val="bullet"/>
      <w:lvlText w:val="•"/>
      <w:lvlJc w:val="left"/>
      <w:rPr>
        <w:color w:val="434343"/>
        <w:position w:val="0"/>
      </w:rPr>
    </w:lvl>
    <w:lvl w:ilvl="1">
      <w:start w:val="1"/>
      <w:numFmt w:val="bullet"/>
      <w:lvlText w:val="•"/>
      <w:lvlJc w:val="left"/>
      <w:pPr>
        <w:tabs>
          <w:tab w:val="num" w:pos="-1"/>
        </w:tabs>
        <w:ind w:left="-1"/>
      </w:pPr>
      <w:rPr>
        <w:color w:val="434343"/>
        <w:position w:val="0"/>
      </w:rPr>
    </w:lvl>
    <w:lvl w:ilvl="2">
      <w:start w:val="1"/>
      <w:numFmt w:val="bullet"/>
      <w:lvlText w:val="•"/>
      <w:lvlJc w:val="left"/>
      <w:pPr>
        <w:tabs>
          <w:tab w:val="num" w:pos="-1"/>
        </w:tabs>
        <w:ind w:left="-1"/>
      </w:pPr>
      <w:rPr>
        <w:color w:val="434343"/>
        <w:position w:val="0"/>
      </w:rPr>
    </w:lvl>
    <w:lvl w:ilvl="3">
      <w:start w:val="1"/>
      <w:numFmt w:val="bullet"/>
      <w:lvlText w:val="•"/>
      <w:lvlJc w:val="left"/>
      <w:pPr>
        <w:tabs>
          <w:tab w:val="num" w:pos="-1"/>
        </w:tabs>
        <w:ind w:left="-1"/>
      </w:pPr>
      <w:rPr>
        <w:color w:val="434343"/>
        <w:position w:val="0"/>
      </w:rPr>
    </w:lvl>
    <w:lvl w:ilvl="4">
      <w:start w:val="1"/>
      <w:numFmt w:val="bullet"/>
      <w:lvlText w:val="•"/>
      <w:lvlJc w:val="left"/>
      <w:pPr>
        <w:tabs>
          <w:tab w:val="num" w:pos="-1"/>
        </w:tabs>
        <w:ind w:left="-1"/>
      </w:pPr>
      <w:rPr>
        <w:color w:val="434343"/>
        <w:position w:val="0"/>
      </w:rPr>
    </w:lvl>
    <w:lvl w:ilvl="5">
      <w:start w:val="1"/>
      <w:numFmt w:val="bullet"/>
      <w:lvlText w:val="•"/>
      <w:lvlJc w:val="left"/>
      <w:pPr>
        <w:tabs>
          <w:tab w:val="num" w:pos="-1"/>
        </w:tabs>
        <w:ind w:left="-1"/>
      </w:pPr>
      <w:rPr>
        <w:color w:val="434343"/>
        <w:position w:val="0"/>
      </w:rPr>
    </w:lvl>
    <w:lvl w:ilvl="6">
      <w:start w:val="1"/>
      <w:numFmt w:val="bullet"/>
      <w:lvlText w:val="•"/>
      <w:lvlJc w:val="left"/>
      <w:pPr>
        <w:tabs>
          <w:tab w:val="num" w:pos="-1"/>
        </w:tabs>
        <w:ind w:left="-1"/>
      </w:pPr>
      <w:rPr>
        <w:color w:val="434343"/>
        <w:position w:val="0"/>
      </w:rPr>
    </w:lvl>
    <w:lvl w:ilvl="7">
      <w:start w:val="1"/>
      <w:numFmt w:val="bullet"/>
      <w:lvlText w:val="•"/>
      <w:lvlJc w:val="left"/>
      <w:pPr>
        <w:tabs>
          <w:tab w:val="num" w:pos="-1"/>
        </w:tabs>
        <w:ind w:left="-1"/>
      </w:pPr>
      <w:rPr>
        <w:color w:val="434343"/>
        <w:position w:val="0"/>
      </w:rPr>
    </w:lvl>
    <w:lvl w:ilvl="8">
      <w:start w:val="1"/>
      <w:numFmt w:val="bullet"/>
      <w:lvlText w:val="•"/>
      <w:lvlJc w:val="left"/>
      <w:pPr>
        <w:tabs>
          <w:tab w:val="num" w:pos="-1"/>
        </w:tabs>
        <w:ind w:left="-1"/>
      </w:pPr>
      <w:rPr>
        <w:color w:val="434343"/>
        <w:position w:val="0"/>
      </w:rPr>
    </w:lvl>
  </w:abstractNum>
  <w:num w:numId="1" w16cid:durableId="1908950733">
    <w:abstractNumId w:val="15"/>
  </w:num>
  <w:num w:numId="2" w16cid:durableId="1343705437">
    <w:abstractNumId w:val="0"/>
  </w:num>
  <w:num w:numId="3" w16cid:durableId="528839978">
    <w:abstractNumId w:val="1"/>
  </w:num>
  <w:num w:numId="4" w16cid:durableId="16346113">
    <w:abstractNumId w:val="11"/>
  </w:num>
  <w:num w:numId="5" w16cid:durableId="643200012">
    <w:abstractNumId w:val="13"/>
  </w:num>
  <w:num w:numId="6" w16cid:durableId="144589311">
    <w:abstractNumId w:val="10"/>
  </w:num>
  <w:num w:numId="7" w16cid:durableId="195579021">
    <w:abstractNumId w:val="30"/>
  </w:num>
  <w:num w:numId="8" w16cid:durableId="1370103140">
    <w:abstractNumId w:val="23"/>
  </w:num>
  <w:num w:numId="9" w16cid:durableId="1710956919">
    <w:abstractNumId w:val="35"/>
  </w:num>
  <w:num w:numId="10" w16cid:durableId="660743905">
    <w:abstractNumId w:val="18"/>
  </w:num>
  <w:num w:numId="11" w16cid:durableId="476193063">
    <w:abstractNumId w:val="9"/>
  </w:num>
  <w:num w:numId="12" w16cid:durableId="301933108">
    <w:abstractNumId w:val="5"/>
  </w:num>
  <w:num w:numId="13" w16cid:durableId="346835766">
    <w:abstractNumId w:val="6"/>
  </w:num>
  <w:num w:numId="14" w16cid:durableId="1358700891">
    <w:abstractNumId w:val="8"/>
  </w:num>
  <w:num w:numId="15" w16cid:durableId="755060133">
    <w:abstractNumId w:val="12"/>
  </w:num>
  <w:num w:numId="16" w16cid:durableId="1207915213">
    <w:abstractNumId w:val="21"/>
  </w:num>
  <w:num w:numId="17" w16cid:durableId="982782224">
    <w:abstractNumId w:val="34"/>
  </w:num>
  <w:num w:numId="18" w16cid:durableId="1597515842">
    <w:abstractNumId w:val="2"/>
  </w:num>
  <w:num w:numId="19" w16cid:durableId="1771968655">
    <w:abstractNumId w:val="29"/>
  </w:num>
  <w:num w:numId="20" w16cid:durableId="23362131">
    <w:abstractNumId w:val="24"/>
  </w:num>
  <w:num w:numId="21" w16cid:durableId="1115707903">
    <w:abstractNumId w:val="16"/>
  </w:num>
  <w:num w:numId="22" w16cid:durableId="1390835486">
    <w:abstractNumId w:val="25"/>
  </w:num>
  <w:num w:numId="23" w16cid:durableId="2139716486">
    <w:abstractNumId w:val="14"/>
  </w:num>
  <w:num w:numId="24" w16cid:durableId="2143648613">
    <w:abstractNumId w:val="3"/>
  </w:num>
  <w:num w:numId="25" w16cid:durableId="971247004">
    <w:abstractNumId w:val="32"/>
  </w:num>
  <w:num w:numId="26" w16cid:durableId="1656758640">
    <w:abstractNumId w:val="26"/>
  </w:num>
  <w:num w:numId="27" w16cid:durableId="1586308301">
    <w:abstractNumId w:val="20"/>
  </w:num>
  <w:num w:numId="28" w16cid:durableId="124171486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337225633">
    <w:abstractNumId w:val="28"/>
  </w:num>
  <w:num w:numId="30" w16cid:durableId="1677223502">
    <w:abstractNumId w:val="27"/>
  </w:num>
  <w:num w:numId="31" w16cid:durableId="1325561">
    <w:abstractNumId w:val="4"/>
  </w:num>
  <w:num w:numId="32" w16cid:durableId="464934695">
    <w:abstractNumId w:val="22"/>
  </w:num>
  <w:num w:numId="33" w16cid:durableId="1101950120">
    <w:abstractNumId w:val="17"/>
  </w:num>
  <w:num w:numId="34" w16cid:durableId="965742075">
    <w:abstractNumId w:val="19"/>
  </w:num>
  <w:num w:numId="35" w16cid:durableId="1482845835">
    <w:abstractNumId w:val="31"/>
  </w:num>
  <w:num w:numId="36" w16cid:durableId="19820765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7"/>
  <w:printFractionalCharacterWidth/>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048"/>
    <w:rsid w:val="000032EC"/>
    <w:rsid w:val="00004D9D"/>
    <w:rsid w:val="00005573"/>
    <w:rsid w:val="00005AE9"/>
    <w:rsid w:val="00005BCF"/>
    <w:rsid w:val="00007671"/>
    <w:rsid w:val="00011F7B"/>
    <w:rsid w:val="0001240C"/>
    <w:rsid w:val="00012B6F"/>
    <w:rsid w:val="00012EED"/>
    <w:rsid w:val="00013658"/>
    <w:rsid w:val="00014B5E"/>
    <w:rsid w:val="00014E08"/>
    <w:rsid w:val="00015C7B"/>
    <w:rsid w:val="00016B96"/>
    <w:rsid w:val="00016C3F"/>
    <w:rsid w:val="00016DF3"/>
    <w:rsid w:val="00016E2B"/>
    <w:rsid w:val="000171E6"/>
    <w:rsid w:val="0001727E"/>
    <w:rsid w:val="000225B2"/>
    <w:rsid w:val="00022BC6"/>
    <w:rsid w:val="000232C3"/>
    <w:rsid w:val="0002380F"/>
    <w:rsid w:val="000238EF"/>
    <w:rsid w:val="00023FB4"/>
    <w:rsid w:val="0002681B"/>
    <w:rsid w:val="000303FA"/>
    <w:rsid w:val="000309DF"/>
    <w:rsid w:val="00030D0E"/>
    <w:rsid w:val="00031392"/>
    <w:rsid w:val="00031A76"/>
    <w:rsid w:val="000323B1"/>
    <w:rsid w:val="00032AE3"/>
    <w:rsid w:val="000330DB"/>
    <w:rsid w:val="000332AC"/>
    <w:rsid w:val="00034186"/>
    <w:rsid w:val="00035C3E"/>
    <w:rsid w:val="000360C6"/>
    <w:rsid w:val="00036192"/>
    <w:rsid w:val="00037951"/>
    <w:rsid w:val="00037AF6"/>
    <w:rsid w:val="000405F9"/>
    <w:rsid w:val="000433A9"/>
    <w:rsid w:val="00043962"/>
    <w:rsid w:val="00045AB6"/>
    <w:rsid w:val="00046889"/>
    <w:rsid w:val="00050566"/>
    <w:rsid w:val="00052048"/>
    <w:rsid w:val="00052382"/>
    <w:rsid w:val="00053125"/>
    <w:rsid w:val="00054042"/>
    <w:rsid w:val="000556FF"/>
    <w:rsid w:val="00055999"/>
    <w:rsid w:val="00056094"/>
    <w:rsid w:val="00060237"/>
    <w:rsid w:val="00060B40"/>
    <w:rsid w:val="000642B5"/>
    <w:rsid w:val="00065A9D"/>
    <w:rsid w:val="00065DB8"/>
    <w:rsid w:val="00066B2D"/>
    <w:rsid w:val="00066F71"/>
    <w:rsid w:val="00071673"/>
    <w:rsid w:val="000721D1"/>
    <w:rsid w:val="00072E98"/>
    <w:rsid w:val="000764F8"/>
    <w:rsid w:val="00076D40"/>
    <w:rsid w:val="00080049"/>
    <w:rsid w:val="00080171"/>
    <w:rsid w:val="000804D1"/>
    <w:rsid w:val="00085230"/>
    <w:rsid w:val="00085245"/>
    <w:rsid w:val="00085FE7"/>
    <w:rsid w:val="00086D8C"/>
    <w:rsid w:val="00087738"/>
    <w:rsid w:val="00087CCC"/>
    <w:rsid w:val="000913B1"/>
    <w:rsid w:val="00091CCC"/>
    <w:rsid w:val="00092340"/>
    <w:rsid w:val="00092799"/>
    <w:rsid w:val="00096ECC"/>
    <w:rsid w:val="00097947"/>
    <w:rsid w:val="000A247A"/>
    <w:rsid w:val="000A26FB"/>
    <w:rsid w:val="000A30D2"/>
    <w:rsid w:val="000A4C07"/>
    <w:rsid w:val="000A4CF1"/>
    <w:rsid w:val="000A77B0"/>
    <w:rsid w:val="000A7BFC"/>
    <w:rsid w:val="000B1C33"/>
    <w:rsid w:val="000B21D8"/>
    <w:rsid w:val="000B339C"/>
    <w:rsid w:val="000B3E86"/>
    <w:rsid w:val="000B4D2F"/>
    <w:rsid w:val="000B55C8"/>
    <w:rsid w:val="000B76BA"/>
    <w:rsid w:val="000B7C89"/>
    <w:rsid w:val="000C047A"/>
    <w:rsid w:val="000C19CE"/>
    <w:rsid w:val="000C56F7"/>
    <w:rsid w:val="000C5E10"/>
    <w:rsid w:val="000C62AF"/>
    <w:rsid w:val="000D006A"/>
    <w:rsid w:val="000D01EA"/>
    <w:rsid w:val="000D19C3"/>
    <w:rsid w:val="000D6BD5"/>
    <w:rsid w:val="000D7EB4"/>
    <w:rsid w:val="000E0D2E"/>
    <w:rsid w:val="000E2C49"/>
    <w:rsid w:val="000E309E"/>
    <w:rsid w:val="000E3F15"/>
    <w:rsid w:val="000E43E6"/>
    <w:rsid w:val="000E4A35"/>
    <w:rsid w:val="000E7950"/>
    <w:rsid w:val="000E7EFB"/>
    <w:rsid w:val="000F07DB"/>
    <w:rsid w:val="000F0F02"/>
    <w:rsid w:val="000F0FE5"/>
    <w:rsid w:val="000F1498"/>
    <w:rsid w:val="000F3E8F"/>
    <w:rsid w:val="001035C8"/>
    <w:rsid w:val="00105581"/>
    <w:rsid w:val="00105630"/>
    <w:rsid w:val="0010787D"/>
    <w:rsid w:val="00107D02"/>
    <w:rsid w:val="00110554"/>
    <w:rsid w:val="00110DA5"/>
    <w:rsid w:val="00112208"/>
    <w:rsid w:val="00112A8C"/>
    <w:rsid w:val="0011370C"/>
    <w:rsid w:val="0011783A"/>
    <w:rsid w:val="001179C8"/>
    <w:rsid w:val="00120201"/>
    <w:rsid w:val="0012042D"/>
    <w:rsid w:val="001232B4"/>
    <w:rsid w:val="00123584"/>
    <w:rsid w:val="00123D20"/>
    <w:rsid w:val="00124EC0"/>
    <w:rsid w:val="001305FF"/>
    <w:rsid w:val="0013363A"/>
    <w:rsid w:val="00133E7A"/>
    <w:rsid w:val="00134C65"/>
    <w:rsid w:val="001351AF"/>
    <w:rsid w:val="00137A9B"/>
    <w:rsid w:val="00140521"/>
    <w:rsid w:val="00140FFE"/>
    <w:rsid w:val="00141A62"/>
    <w:rsid w:val="001434B2"/>
    <w:rsid w:val="0014429E"/>
    <w:rsid w:val="00144CE4"/>
    <w:rsid w:val="0014535F"/>
    <w:rsid w:val="00147EBE"/>
    <w:rsid w:val="001507A0"/>
    <w:rsid w:val="001540E2"/>
    <w:rsid w:val="00154B67"/>
    <w:rsid w:val="00154D3D"/>
    <w:rsid w:val="00156B0B"/>
    <w:rsid w:val="00157669"/>
    <w:rsid w:val="001614BF"/>
    <w:rsid w:val="00161D1B"/>
    <w:rsid w:val="0016221A"/>
    <w:rsid w:val="00162621"/>
    <w:rsid w:val="00162F9A"/>
    <w:rsid w:val="00164B22"/>
    <w:rsid w:val="00165181"/>
    <w:rsid w:val="001670F6"/>
    <w:rsid w:val="001718F8"/>
    <w:rsid w:val="0017193D"/>
    <w:rsid w:val="00177023"/>
    <w:rsid w:val="001815EE"/>
    <w:rsid w:val="0018247F"/>
    <w:rsid w:val="001824B4"/>
    <w:rsid w:val="00183803"/>
    <w:rsid w:val="00183BC4"/>
    <w:rsid w:val="00184EEA"/>
    <w:rsid w:val="00185272"/>
    <w:rsid w:val="00187CB0"/>
    <w:rsid w:val="00190008"/>
    <w:rsid w:val="00190118"/>
    <w:rsid w:val="0019190A"/>
    <w:rsid w:val="00191994"/>
    <w:rsid w:val="00191B28"/>
    <w:rsid w:val="001929E6"/>
    <w:rsid w:val="00195724"/>
    <w:rsid w:val="0019601D"/>
    <w:rsid w:val="001972EE"/>
    <w:rsid w:val="00197BCD"/>
    <w:rsid w:val="001A0DF3"/>
    <w:rsid w:val="001A12F4"/>
    <w:rsid w:val="001A1859"/>
    <w:rsid w:val="001A2182"/>
    <w:rsid w:val="001A39C8"/>
    <w:rsid w:val="001A5D54"/>
    <w:rsid w:val="001A640F"/>
    <w:rsid w:val="001A7F5A"/>
    <w:rsid w:val="001B01B1"/>
    <w:rsid w:val="001B03ED"/>
    <w:rsid w:val="001B1CFF"/>
    <w:rsid w:val="001B2606"/>
    <w:rsid w:val="001B2C06"/>
    <w:rsid w:val="001B3164"/>
    <w:rsid w:val="001B555F"/>
    <w:rsid w:val="001B6A5F"/>
    <w:rsid w:val="001B77DD"/>
    <w:rsid w:val="001C0D75"/>
    <w:rsid w:val="001C0F15"/>
    <w:rsid w:val="001C2425"/>
    <w:rsid w:val="001C4E69"/>
    <w:rsid w:val="001C4E6B"/>
    <w:rsid w:val="001C4F7E"/>
    <w:rsid w:val="001C5193"/>
    <w:rsid w:val="001C6B5C"/>
    <w:rsid w:val="001C786E"/>
    <w:rsid w:val="001D01EE"/>
    <w:rsid w:val="001D21D3"/>
    <w:rsid w:val="001D2E38"/>
    <w:rsid w:val="001D41C5"/>
    <w:rsid w:val="001D5C6F"/>
    <w:rsid w:val="001D5EFA"/>
    <w:rsid w:val="001D65B2"/>
    <w:rsid w:val="001E0B61"/>
    <w:rsid w:val="001E11BF"/>
    <w:rsid w:val="001E2B0C"/>
    <w:rsid w:val="001E3BC1"/>
    <w:rsid w:val="001E439B"/>
    <w:rsid w:val="001E4C2F"/>
    <w:rsid w:val="001E61FC"/>
    <w:rsid w:val="001E750E"/>
    <w:rsid w:val="001F12CD"/>
    <w:rsid w:val="001F4B48"/>
    <w:rsid w:val="001F57ED"/>
    <w:rsid w:val="001F6746"/>
    <w:rsid w:val="00200870"/>
    <w:rsid w:val="00200AEF"/>
    <w:rsid w:val="00205034"/>
    <w:rsid w:val="002051BD"/>
    <w:rsid w:val="002053CC"/>
    <w:rsid w:val="00206068"/>
    <w:rsid w:val="00206E7B"/>
    <w:rsid w:val="00207541"/>
    <w:rsid w:val="00207E10"/>
    <w:rsid w:val="00212DC0"/>
    <w:rsid w:val="00212E3E"/>
    <w:rsid w:val="00216CED"/>
    <w:rsid w:val="002171EC"/>
    <w:rsid w:val="00217D21"/>
    <w:rsid w:val="00217DB6"/>
    <w:rsid w:val="00221941"/>
    <w:rsid w:val="00223111"/>
    <w:rsid w:val="00224240"/>
    <w:rsid w:val="00225B9B"/>
    <w:rsid w:val="00225FFC"/>
    <w:rsid w:val="00226673"/>
    <w:rsid w:val="00226895"/>
    <w:rsid w:val="002302FE"/>
    <w:rsid w:val="00230759"/>
    <w:rsid w:val="00230ADE"/>
    <w:rsid w:val="00232CFC"/>
    <w:rsid w:val="0023558D"/>
    <w:rsid w:val="00236523"/>
    <w:rsid w:val="00241E0F"/>
    <w:rsid w:val="002423AC"/>
    <w:rsid w:val="002430A9"/>
    <w:rsid w:val="00243650"/>
    <w:rsid w:val="002445C3"/>
    <w:rsid w:val="00245E62"/>
    <w:rsid w:val="00250911"/>
    <w:rsid w:val="00250CCF"/>
    <w:rsid w:val="00251DBB"/>
    <w:rsid w:val="00251EF4"/>
    <w:rsid w:val="00251F80"/>
    <w:rsid w:val="0026031A"/>
    <w:rsid w:val="00263E30"/>
    <w:rsid w:val="00264C12"/>
    <w:rsid w:val="002653F7"/>
    <w:rsid w:val="00265AFB"/>
    <w:rsid w:val="00265E70"/>
    <w:rsid w:val="00266FF8"/>
    <w:rsid w:val="00267BE2"/>
    <w:rsid w:val="00267F96"/>
    <w:rsid w:val="00270325"/>
    <w:rsid w:val="00271684"/>
    <w:rsid w:val="00271F4A"/>
    <w:rsid w:val="00274BEA"/>
    <w:rsid w:val="00275F38"/>
    <w:rsid w:val="00275F98"/>
    <w:rsid w:val="00280053"/>
    <w:rsid w:val="002809FB"/>
    <w:rsid w:val="0028192C"/>
    <w:rsid w:val="00281BD4"/>
    <w:rsid w:val="00284461"/>
    <w:rsid w:val="002925F4"/>
    <w:rsid w:val="00293EAA"/>
    <w:rsid w:val="00295AE2"/>
    <w:rsid w:val="0029613B"/>
    <w:rsid w:val="00296C77"/>
    <w:rsid w:val="0029709A"/>
    <w:rsid w:val="002A448C"/>
    <w:rsid w:val="002A5F97"/>
    <w:rsid w:val="002A6745"/>
    <w:rsid w:val="002A7807"/>
    <w:rsid w:val="002B1D22"/>
    <w:rsid w:val="002B245D"/>
    <w:rsid w:val="002B3FBD"/>
    <w:rsid w:val="002B4386"/>
    <w:rsid w:val="002B5A69"/>
    <w:rsid w:val="002B6231"/>
    <w:rsid w:val="002B7A22"/>
    <w:rsid w:val="002C049E"/>
    <w:rsid w:val="002C0922"/>
    <w:rsid w:val="002C1FA9"/>
    <w:rsid w:val="002C336A"/>
    <w:rsid w:val="002C3E64"/>
    <w:rsid w:val="002C42D1"/>
    <w:rsid w:val="002C4B18"/>
    <w:rsid w:val="002C4DFA"/>
    <w:rsid w:val="002C529A"/>
    <w:rsid w:val="002C6323"/>
    <w:rsid w:val="002C77D0"/>
    <w:rsid w:val="002D5111"/>
    <w:rsid w:val="002D751C"/>
    <w:rsid w:val="002D7991"/>
    <w:rsid w:val="002E0BC9"/>
    <w:rsid w:val="002E1073"/>
    <w:rsid w:val="002E1325"/>
    <w:rsid w:val="002E3B0A"/>
    <w:rsid w:val="002E414C"/>
    <w:rsid w:val="002E56A5"/>
    <w:rsid w:val="002E59AF"/>
    <w:rsid w:val="002E7DE6"/>
    <w:rsid w:val="002F1531"/>
    <w:rsid w:val="002F4ADA"/>
    <w:rsid w:val="00302318"/>
    <w:rsid w:val="00302F01"/>
    <w:rsid w:val="00306912"/>
    <w:rsid w:val="00307337"/>
    <w:rsid w:val="00310109"/>
    <w:rsid w:val="0031455F"/>
    <w:rsid w:val="00315097"/>
    <w:rsid w:val="0031549C"/>
    <w:rsid w:val="00315CDB"/>
    <w:rsid w:val="00321EE7"/>
    <w:rsid w:val="00322898"/>
    <w:rsid w:val="00322C53"/>
    <w:rsid w:val="00323265"/>
    <w:rsid w:val="00323972"/>
    <w:rsid w:val="00326E20"/>
    <w:rsid w:val="00330C4F"/>
    <w:rsid w:val="003323B6"/>
    <w:rsid w:val="00333648"/>
    <w:rsid w:val="0033640C"/>
    <w:rsid w:val="0033773E"/>
    <w:rsid w:val="00340A5F"/>
    <w:rsid w:val="003410BE"/>
    <w:rsid w:val="003413F1"/>
    <w:rsid w:val="0034304F"/>
    <w:rsid w:val="003453B8"/>
    <w:rsid w:val="00351440"/>
    <w:rsid w:val="00352DED"/>
    <w:rsid w:val="0035345D"/>
    <w:rsid w:val="00354339"/>
    <w:rsid w:val="00356530"/>
    <w:rsid w:val="00356B71"/>
    <w:rsid w:val="00357175"/>
    <w:rsid w:val="003604CB"/>
    <w:rsid w:val="0036114B"/>
    <w:rsid w:val="00362350"/>
    <w:rsid w:val="003651D3"/>
    <w:rsid w:val="00371A74"/>
    <w:rsid w:val="00374CD7"/>
    <w:rsid w:val="00375687"/>
    <w:rsid w:val="00377A93"/>
    <w:rsid w:val="00380E93"/>
    <w:rsid w:val="00383859"/>
    <w:rsid w:val="00383EC8"/>
    <w:rsid w:val="0038420B"/>
    <w:rsid w:val="00386F35"/>
    <w:rsid w:val="00387492"/>
    <w:rsid w:val="00387C8D"/>
    <w:rsid w:val="00391689"/>
    <w:rsid w:val="003932E2"/>
    <w:rsid w:val="00394910"/>
    <w:rsid w:val="003951EF"/>
    <w:rsid w:val="00395E49"/>
    <w:rsid w:val="003A06D8"/>
    <w:rsid w:val="003A30D1"/>
    <w:rsid w:val="003A38F6"/>
    <w:rsid w:val="003A56CC"/>
    <w:rsid w:val="003A60F9"/>
    <w:rsid w:val="003A71C6"/>
    <w:rsid w:val="003A72FC"/>
    <w:rsid w:val="003B05F4"/>
    <w:rsid w:val="003B2665"/>
    <w:rsid w:val="003B2717"/>
    <w:rsid w:val="003B402F"/>
    <w:rsid w:val="003B7025"/>
    <w:rsid w:val="003B763B"/>
    <w:rsid w:val="003C3BAE"/>
    <w:rsid w:val="003C4915"/>
    <w:rsid w:val="003C4A9A"/>
    <w:rsid w:val="003C5D47"/>
    <w:rsid w:val="003C6A0E"/>
    <w:rsid w:val="003C702F"/>
    <w:rsid w:val="003D2DAD"/>
    <w:rsid w:val="003D32F6"/>
    <w:rsid w:val="003D3CDE"/>
    <w:rsid w:val="003D53D8"/>
    <w:rsid w:val="003D712B"/>
    <w:rsid w:val="003D7B17"/>
    <w:rsid w:val="003E096D"/>
    <w:rsid w:val="003E0FD2"/>
    <w:rsid w:val="003E2887"/>
    <w:rsid w:val="003E5696"/>
    <w:rsid w:val="003E5CCF"/>
    <w:rsid w:val="003E6FF2"/>
    <w:rsid w:val="003E744C"/>
    <w:rsid w:val="003E7D21"/>
    <w:rsid w:val="003F0067"/>
    <w:rsid w:val="003F064A"/>
    <w:rsid w:val="003F0D95"/>
    <w:rsid w:val="003F0EA6"/>
    <w:rsid w:val="003F12C5"/>
    <w:rsid w:val="003F1597"/>
    <w:rsid w:val="003F1C2A"/>
    <w:rsid w:val="003F34A1"/>
    <w:rsid w:val="003F3EDB"/>
    <w:rsid w:val="003F40B5"/>
    <w:rsid w:val="003F5CA0"/>
    <w:rsid w:val="003F65DA"/>
    <w:rsid w:val="003F6F9B"/>
    <w:rsid w:val="004102C3"/>
    <w:rsid w:val="00410A09"/>
    <w:rsid w:val="00411A15"/>
    <w:rsid w:val="0041290B"/>
    <w:rsid w:val="00413110"/>
    <w:rsid w:val="00413757"/>
    <w:rsid w:val="00414944"/>
    <w:rsid w:val="00414DBD"/>
    <w:rsid w:val="004152AC"/>
    <w:rsid w:val="00416253"/>
    <w:rsid w:val="00417B09"/>
    <w:rsid w:val="00432FFD"/>
    <w:rsid w:val="00433DCF"/>
    <w:rsid w:val="004378B2"/>
    <w:rsid w:val="00440D13"/>
    <w:rsid w:val="004438D6"/>
    <w:rsid w:val="004452FF"/>
    <w:rsid w:val="00451F17"/>
    <w:rsid w:val="00452DCB"/>
    <w:rsid w:val="004543E2"/>
    <w:rsid w:val="00454C7B"/>
    <w:rsid w:val="00455629"/>
    <w:rsid w:val="00455ACB"/>
    <w:rsid w:val="004575E2"/>
    <w:rsid w:val="00461461"/>
    <w:rsid w:val="00461F9A"/>
    <w:rsid w:val="00463086"/>
    <w:rsid w:val="004647E2"/>
    <w:rsid w:val="004651A0"/>
    <w:rsid w:val="004655B3"/>
    <w:rsid w:val="004662D1"/>
    <w:rsid w:val="004666A7"/>
    <w:rsid w:val="00470D61"/>
    <w:rsid w:val="00470D79"/>
    <w:rsid w:val="00471678"/>
    <w:rsid w:val="00471BBF"/>
    <w:rsid w:val="00471D0A"/>
    <w:rsid w:val="0047228E"/>
    <w:rsid w:val="004724DD"/>
    <w:rsid w:val="00474E0D"/>
    <w:rsid w:val="004767F2"/>
    <w:rsid w:val="00477455"/>
    <w:rsid w:val="004777C2"/>
    <w:rsid w:val="00477A7C"/>
    <w:rsid w:val="0048216C"/>
    <w:rsid w:val="00486A8A"/>
    <w:rsid w:val="004874F3"/>
    <w:rsid w:val="004912F1"/>
    <w:rsid w:val="004914FA"/>
    <w:rsid w:val="00491618"/>
    <w:rsid w:val="00494619"/>
    <w:rsid w:val="00495477"/>
    <w:rsid w:val="00495CE6"/>
    <w:rsid w:val="00495E5C"/>
    <w:rsid w:val="004963D8"/>
    <w:rsid w:val="00497529"/>
    <w:rsid w:val="004A0B62"/>
    <w:rsid w:val="004A1425"/>
    <w:rsid w:val="004A2559"/>
    <w:rsid w:val="004A3001"/>
    <w:rsid w:val="004B450A"/>
    <w:rsid w:val="004B653A"/>
    <w:rsid w:val="004B6A9C"/>
    <w:rsid w:val="004B7CAE"/>
    <w:rsid w:val="004C2417"/>
    <w:rsid w:val="004C360B"/>
    <w:rsid w:val="004C3A9E"/>
    <w:rsid w:val="004C5446"/>
    <w:rsid w:val="004C7818"/>
    <w:rsid w:val="004C7965"/>
    <w:rsid w:val="004D0E11"/>
    <w:rsid w:val="004D2704"/>
    <w:rsid w:val="004D5508"/>
    <w:rsid w:val="004D60C1"/>
    <w:rsid w:val="004D7233"/>
    <w:rsid w:val="004E0D37"/>
    <w:rsid w:val="004E10B8"/>
    <w:rsid w:val="004E2955"/>
    <w:rsid w:val="004E2E1A"/>
    <w:rsid w:val="004E36F4"/>
    <w:rsid w:val="004E504E"/>
    <w:rsid w:val="004E574D"/>
    <w:rsid w:val="004E62EF"/>
    <w:rsid w:val="004F0140"/>
    <w:rsid w:val="004F0498"/>
    <w:rsid w:val="004F1340"/>
    <w:rsid w:val="004F1E2A"/>
    <w:rsid w:val="004F21C1"/>
    <w:rsid w:val="004F3440"/>
    <w:rsid w:val="004F3695"/>
    <w:rsid w:val="004F52AE"/>
    <w:rsid w:val="004F6074"/>
    <w:rsid w:val="004F70C7"/>
    <w:rsid w:val="005028E2"/>
    <w:rsid w:val="00502C4B"/>
    <w:rsid w:val="0050333C"/>
    <w:rsid w:val="005034DC"/>
    <w:rsid w:val="00503AF6"/>
    <w:rsid w:val="005049FF"/>
    <w:rsid w:val="005050C1"/>
    <w:rsid w:val="00511540"/>
    <w:rsid w:val="0051422D"/>
    <w:rsid w:val="005162AA"/>
    <w:rsid w:val="005168A8"/>
    <w:rsid w:val="00516D72"/>
    <w:rsid w:val="00517A97"/>
    <w:rsid w:val="005227BD"/>
    <w:rsid w:val="00523FC9"/>
    <w:rsid w:val="0052415C"/>
    <w:rsid w:val="005243AB"/>
    <w:rsid w:val="005248DF"/>
    <w:rsid w:val="00527869"/>
    <w:rsid w:val="00527E47"/>
    <w:rsid w:val="00527F04"/>
    <w:rsid w:val="00530AF5"/>
    <w:rsid w:val="005317FE"/>
    <w:rsid w:val="005319E4"/>
    <w:rsid w:val="00532184"/>
    <w:rsid w:val="0053642E"/>
    <w:rsid w:val="005437EB"/>
    <w:rsid w:val="00543E10"/>
    <w:rsid w:val="00544B92"/>
    <w:rsid w:val="00545187"/>
    <w:rsid w:val="00547874"/>
    <w:rsid w:val="00547B12"/>
    <w:rsid w:val="0055238D"/>
    <w:rsid w:val="005523F4"/>
    <w:rsid w:val="0055287C"/>
    <w:rsid w:val="00552B42"/>
    <w:rsid w:val="00552BC3"/>
    <w:rsid w:val="00554897"/>
    <w:rsid w:val="005566A2"/>
    <w:rsid w:val="00557D22"/>
    <w:rsid w:val="00560155"/>
    <w:rsid w:val="00560BDE"/>
    <w:rsid w:val="00563491"/>
    <w:rsid w:val="005651FA"/>
    <w:rsid w:val="005657ED"/>
    <w:rsid w:val="00567528"/>
    <w:rsid w:val="00570509"/>
    <w:rsid w:val="00571CA4"/>
    <w:rsid w:val="00572611"/>
    <w:rsid w:val="00574BB4"/>
    <w:rsid w:val="00574CAD"/>
    <w:rsid w:val="00575A75"/>
    <w:rsid w:val="005771E8"/>
    <w:rsid w:val="00581491"/>
    <w:rsid w:val="00581F45"/>
    <w:rsid w:val="00584895"/>
    <w:rsid w:val="00585292"/>
    <w:rsid w:val="005862B9"/>
    <w:rsid w:val="0058669B"/>
    <w:rsid w:val="00586ABE"/>
    <w:rsid w:val="005900BD"/>
    <w:rsid w:val="005926AA"/>
    <w:rsid w:val="00595366"/>
    <w:rsid w:val="00596532"/>
    <w:rsid w:val="00597F1E"/>
    <w:rsid w:val="005A1254"/>
    <w:rsid w:val="005A12D2"/>
    <w:rsid w:val="005A25E5"/>
    <w:rsid w:val="005A26B2"/>
    <w:rsid w:val="005A4095"/>
    <w:rsid w:val="005A415A"/>
    <w:rsid w:val="005A5816"/>
    <w:rsid w:val="005A5F21"/>
    <w:rsid w:val="005B0A51"/>
    <w:rsid w:val="005B0BA1"/>
    <w:rsid w:val="005B1F35"/>
    <w:rsid w:val="005B25B7"/>
    <w:rsid w:val="005B533E"/>
    <w:rsid w:val="005B60F7"/>
    <w:rsid w:val="005B6D5C"/>
    <w:rsid w:val="005B75F4"/>
    <w:rsid w:val="005C065A"/>
    <w:rsid w:val="005C15B8"/>
    <w:rsid w:val="005C225D"/>
    <w:rsid w:val="005C2E9A"/>
    <w:rsid w:val="005C4CCF"/>
    <w:rsid w:val="005C4D07"/>
    <w:rsid w:val="005C5A7C"/>
    <w:rsid w:val="005D052D"/>
    <w:rsid w:val="005D2F92"/>
    <w:rsid w:val="005D6D99"/>
    <w:rsid w:val="005E3CD4"/>
    <w:rsid w:val="005F02DC"/>
    <w:rsid w:val="005F3A58"/>
    <w:rsid w:val="005F471D"/>
    <w:rsid w:val="005F5729"/>
    <w:rsid w:val="00601011"/>
    <w:rsid w:val="006016B8"/>
    <w:rsid w:val="006019AF"/>
    <w:rsid w:val="00602245"/>
    <w:rsid w:val="00603CCB"/>
    <w:rsid w:val="0060515D"/>
    <w:rsid w:val="00605972"/>
    <w:rsid w:val="006066EE"/>
    <w:rsid w:val="0060736D"/>
    <w:rsid w:val="00607BF4"/>
    <w:rsid w:val="00607C40"/>
    <w:rsid w:val="00611651"/>
    <w:rsid w:val="00613DF5"/>
    <w:rsid w:val="0061604B"/>
    <w:rsid w:val="00616EDA"/>
    <w:rsid w:val="00616F07"/>
    <w:rsid w:val="00623724"/>
    <w:rsid w:val="00624228"/>
    <w:rsid w:val="00624852"/>
    <w:rsid w:val="006253CF"/>
    <w:rsid w:val="00625CEA"/>
    <w:rsid w:val="00626322"/>
    <w:rsid w:val="00627EBE"/>
    <w:rsid w:val="00630A23"/>
    <w:rsid w:val="00630D8E"/>
    <w:rsid w:val="00630EE7"/>
    <w:rsid w:val="00631E7F"/>
    <w:rsid w:val="00633373"/>
    <w:rsid w:val="00634369"/>
    <w:rsid w:val="00634421"/>
    <w:rsid w:val="006353DA"/>
    <w:rsid w:val="00635CF3"/>
    <w:rsid w:val="00635F88"/>
    <w:rsid w:val="006402AA"/>
    <w:rsid w:val="0064113B"/>
    <w:rsid w:val="006418FA"/>
    <w:rsid w:val="006428D2"/>
    <w:rsid w:val="00645E44"/>
    <w:rsid w:val="00646439"/>
    <w:rsid w:val="00651BA8"/>
    <w:rsid w:val="006545F8"/>
    <w:rsid w:val="006567DC"/>
    <w:rsid w:val="00660541"/>
    <w:rsid w:val="00660BEC"/>
    <w:rsid w:val="00660D5F"/>
    <w:rsid w:val="00660D8C"/>
    <w:rsid w:val="00661094"/>
    <w:rsid w:val="00662056"/>
    <w:rsid w:val="006624F5"/>
    <w:rsid w:val="00663EB4"/>
    <w:rsid w:val="00665562"/>
    <w:rsid w:val="0066633F"/>
    <w:rsid w:val="006708A9"/>
    <w:rsid w:val="00673306"/>
    <w:rsid w:val="006763B4"/>
    <w:rsid w:val="00680AA8"/>
    <w:rsid w:val="00684DBA"/>
    <w:rsid w:val="00685CC3"/>
    <w:rsid w:val="0068668F"/>
    <w:rsid w:val="006870D7"/>
    <w:rsid w:val="0068737C"/>
    <w:rsid w:val="00690779"/>
    <w:rsid w:val="00690918"/>
    <w:rsid w:val="006914BE"/>
    <w:rsid w:val="006939A6"/>
    <w:rsid w:val="00695B44"/>
    <w:rsid w:val="00696434"/>
    <w:rsid w:val="00697E5A"/>
    <w:rsid w:val="006A0014"/>
    <w:rsid w:val="006A0D40"/>
    <w:rsid w:val="006A1489"/>
    <w:rsid w:val="006A1B4B"/>
    <w:rsid w:val="006A2D28"/>
    <w:rsid w:val="006A4133"/>
    <w:rsid w:val="006A4E7A"/>
    <w:rsid w:val="006A6062"/>
    <w:rsid w:val="006B05C5"/>
    <w:rsid w:val="006B32C9"/>
    <w:rsid w:val="006B4DC7"/>
    <w:rsid w:val="006B5648"/>
    <w:rsid w:val="006B6359"/>
    <w:rsid w:val="006B72B1"/>
    <w:rsid w:val="006B7990"/>
    <w:rsid w:val="006B7E3C"/>
    <w:rsid w:val="006C0635"/>
    <w:rsid w:val="006C06AC"/>
    <w:rsid w:val="006C2096"/>
    <w:rsid w:val="006C3060"/>
    <w:rsid w:val="006C4350"/>
    <w:rsid w:val="006C5532"/>
    <w:rsid w:val="006C694B"/>
    <w:rsid w:val="006C787C"/>
    <w:rsid w:val="006D014D"/>
    <w:rsid w:val="006D13B2"/>
    <w:rsid w:val="006D510C"/>
    <w:rsid w:val="006D5980"/>
    <w:rsid w:val="006D6C84"/>
    <w:rsid w:val="006D72E4"/>
    <w:rsid w:val="006D7C51"/>
    <w:rsid w:val="006E201F"/>
    <w:rsid w:val="006E22CE"/>
    <w:rsid w:val="006E3590"/>
    <w:rsid w:val="006E5104"/>
    <w:rsid w:val="006E5A28"/>
    <w:rsid w:val="006E709A"/>
    <w:rsid w:val="006E7B8D"/>
    <w:rsid w:val="006E7D6A"/>
    <w:rsid w:val="006F2EB5"/>
    <w:rsid w:val="006F3A46"/>
    <w:rsid w:val="006F57BA"/>
    <w:rsid w:val="006F6432"/>
    <w:rsid w:val="006F6FDA"/>
    <w:rsid w:val="006F7FE5"/>
    <w:rsid w:val="007004BA"/>
    <w:rsid w:val="00700E3F"/>
    <w:rsid w:val="00703CCB"/>
    <w:rsid w:val="00704E80"/>
    <w:rsid w:val="0070510B"/>
    <w:rsid w:val="00705E24"/>
    <w:rsid w:val="007072ED"/>
    <w:rsid w:val="007077B3"/>
    <w:rsid w:val="00712868"/>
    <w:rsid w:val="0071449B"/>
    <w:rsid w:val="00714B43"/>
    <w:rsid w:val="007157B3"/>
    <w:rsid w:val="00715A65"/>
    <w:rsid w:val="00715CA6"/>
    <w:rsid w:val="0071764D"/>
    <w:rsid w:val="0072026B"/>
    <w:rsid w:val="00720487"/>
    <w:rsid w:val="00723169"/>
    <w:rsid w:val="00723A77"/>
    <w:rsid w:val="0072433A"/>
    <w:rsid w:val="00725E49"/>
    <w:rsid w:val="007301C0"/>
    <w:rsid w:val="00730F9F"/>
    <w:rsid w:val="007313CB"/>
    <w:rsid w:val="007339AB"/>
    <w:rsid w:val="00735E84"/>
    <w:rsid w:val="00736F19"/>
    <w:rsid w:val="00737BA8"/>
    <w:rsid w:val="007407C9"/>
    <w:rsid w:val="00740ED1"/>
    <w:rsid w:val="00741F06"/>
    <w:rsid w:val="0074280E"/>
    <w:rsid w:val="00743262"/>
    <w:rsid w:val="00743F55"/>
    <w:rsid w:val="00744AE2"/>
    <w:rsid w:val="00746062"/>
    <w:rsid w:val="00746399"/>
    <w:rsid w:val="00746CDB"/>
    <w:rsid w:val="00747C04"/>
    <w:rsid w:val="0075141B"/>
    <w:rsid w:val="007518CF"/>
    <w:rsid w:val="007521E7"/>
    <w:rsid w:val="00755A5D"/>
    <w:rsid w:val="0075605C"/>
    <w:rsid w:val="0075701F"/>
    <w:rsid w:val="0076001B"/>
    <w:rsid w:val="0076179E"/>
    <w:rsid w:val="00762B72"/>
    <w:rsid w:val="0077123F"/>
    <w:rsid w:val="00773DF1"/>
    <w:rsid w:val="0077400C"/>
    <w:rsid w:val="00774D18"/>
    <w:rsid w:val="00775424"/>
    <w:rsid w:val="0077629A"/>
    <w:rsid w:val="00776678"/>
    <w:rsid w:val="007768BE"/>
    <w:rsid w:val="00776917"/>
    <w:rsid w:val="00776BDC"/>
    <w:rsid w:val="007860B5"/>
    <w:rsid w:val="00786202"/>
    <w:rsid w:val="00790731"/>
    <w:rsid w:val="007908A6"/>
    <w:rsid w:val="007910DE"/>
    <w:rsid w:val="00791BC3"/>
    <w:rsid w:val="0079313F"/>
    <w:rsid w:val="00796D5D"/>
    <w:rsid w:val="00797D67"/>
    <w:rsid w:val="007A058F"/>
    <w:rsid w:val="007A25DC"/>
    <w:rsid w:val="007A2C35"/>
    <w:rsid w:val="007A43AD"/>
    <w:rsid w:val="007B0851"/>
    <w:rsid w:val="007B17FA"/>
    <w:rsid w:val="007B2574"/>
    <w:rsid w:val="007B4A0E"/>
    <w:rsid w:val="007B4A85"/>
    <w:rsid w:val="007B571B"/>
    <w:rsid w:val="007B5946"/>
    <w:rsid w:val="007B7917"/>
    <w:rsid w:val="007C0692"/>
    <w:rsid w:val="007C1286"/>
    <w:rsid w:val="007C1933"/>
    <w:rsid w:val="007C19FF"/>
    <w:rsid w:val="007C1D25"/>
    <w:rsid w:val="007C3871"/>
    <w:rsid w:val="007C3B83"/>
    <w:rsid w:val="007C3C5E"/>
    <w:rsid w:val="007C42EB"/>
    <w:rsid w:val="007C4334"/>
    <w:rsid w:val="007C5500"/>
    <w:rsid w:val="007C75C8"/>
    <w:rsid w:val="007D48F1"/>
    <w:rsid w:val="007D6515"/>
    <w:rsid w:val="007E1AEE"/>
    <w:rsid w:val="007E29D8"/>
    <w:rsid w:val="007E3649"/>
    <w:rsid w:val="007E4751"/>
    <w:rsid w:val="007E49A4"/>
    <w:rsid w:val="007E600C"/>
    <w:rsid w:val="007E6DE0"/>
    <w:rsid w:val="007E741F"/>
    <w:rsid w:val="007E7B01"/>
    <w:rsid w:val="007E7F47"/>
    <w:rsid w:val="007F1202"/>
    <w:rsid w:val="007F1796"/>
    <w:rsid w:val="007F18E6"/>
    <w:rsid w:val="007F1F6E"/>
    <w:rsid w:val="007F323D"/>
    <w:rsid w:val="007F3A90"/>
    <w:rsid w:val="007F3FBF"/>
    <w:rsid w:val="007F4014"/>
    <w:rsid w:val="007F4195"/>
    <w:rsid w:val="007F5264"/>
    <w:rsid w:val="007F6317"/>
    <w:rsid w:val="00801C39"/>
    <w:rsid w:val="00802DC5"/>
    <w:rsid w:val="00803FB0"/>
    <w:rsid w:val="00806463"/>
    <w:rsid w:val="00811B76"/>
    <w:rsid w:val="00812318"/>
    <w:rsid w:val="00812C8A"/>
    <w:rsid w:val="00812D84"/>
    <w:rsid w:val="00814179"/>
    <w:rsid w:val="0081551E"/>
    <w:rsid w:val="00816C0C"/>
    <w:rsid w:val="00820AA1"/>
    <w:rsid w:val="00824A78"/>
    <w:rsid w:val="00824CA0"/>
    <w:rsid w:val="00825443"/>
    <w:rsid w:val="00825808"/>
    <w:rsid w:val="008268E6"/>
    <w:rsid w:val="00826E58"/>
    <w:rsid w:val="008279E6"/>
    <w:rsid w:val="00831047"/>
    <w:rsid w:val="008316D2"/>
    <w:rsid w:val="00831B47"/>
    <w:rsid w:val="00833199"/>
    <w:rsid w:val="0083485A"/>
    <w:rsid w:val="00834EBA"/>
    <w:rsid w:val="00835DB4"/>
    <w:rsid w:val="00840E3A"/>
    <w:rsid w:val="00840EF3"/>
    <w:rsid w:val="008442E0"/>
    <w:rsid w:val="008443CE"/>
    <w:rsid w:val="00845586"/>
    <w:rsid w:val="0085016A"/>
    <w:rsid w:val="0085154F"/>
    <w:rsid w:val="00851736"/>
    <w:rsid w:val="00852A88"/>
    <w:rsid w:val="00853E63"/>
    <w:rsid w:val="008548BB"/>
    <w:rsid w:val="00854BF0"/>
    <w:rsid w:val="0085681A"/>
    <w:rsid w:val="00856FC4"/>
    <w:rsid w:val="00860798"/>
    <w:rsid w:val="008625C6"/>
    <w:rsid w:val="008647AF"/>
    <w:rsid w:val="00865D12"/>
    <w:rsid w:val="00865E7D"/>
    <w:rsid w:val="00870ED2"/>
    <w:rsid w:val="0087236D"/>
    <w:rsid w:val="00872E82"/>
    <w:rsid w:val="008730C6"/>
    <w:rsid w:val="008733C2"/>
    <w:rsid w:val="00873EEB"/>
    <w:rsid w:val="0087429C"/>
    <w:rsid w:val="00875813"/>
    <w:rsid w:val="00876679"/>
    <w:rsid w:val="008773D6"/>
    <w:rsid w:val="00880FC4"/>
    <w:rsid w:val="00881E2E"/>
    <w:rsid w:val="00882944"/>
    <w:rsid w:val="00882B3D"/>
    <w:rsid w:val="0088513A"/>
    <w:rsid w:val="008864A3"/>
    <w:rsid w:val="00886E4C"/>
    <w:rsid w:val="0088705E"/>
    <w:rsid w:val="008872AC"/>
    <w:rsid w:val="0089159D"/>
    <w:rsid w:val="00892F32"/>
    <w:rsid w:val="008935DA"/>
    <w:rsid w:val="008952FF"/>
    <w:rsid w:val="00896B03"/>
    <w:rsid w:val="008A0C99"/>
    <w:rsid w:val="008A21D5"/>
    <w:rsid w:val="008A3FAE"/>
    <w:rsid w:val="008A4036"/>
    <w:rsid w:val="008A455C"/>
    <w:rsid w:val="008A5257"/>
    <w:rsid w:val="008A5AA8"/>
    <w:rsid w:val="008A6595"/>
    <w:rsid w:val="008B009A"/>
    <w:rsid w:val="008B164D"/>
    <w:rsid w:val="008B38CC"/>
    <w:rsid w:val="008B57E4"/>
    <w:rsid w:val="008B66AA"/>
    <w:rsid w:val="008C1037"/>
    <w:rsid w:val="008C6D49"/>
    <w:rsid w:val="008C7FA3"/>
    <w:rsid w:val="008D0562"/>
    <w:rsid w:val="008D05B8"/>
    <w:rsid w:val="008D2225"/>
    <w:rsid w:val="008D2456"/>
    <w:rsid w:val="008D2F22"/>
    <w:rsid w:val="008D44E3"/>
    <w:rsid w:val="008D462B"/>
    <w:rsid w:val="008D564A"/>
    <w:rsid w:val="008D6A0D"/>
    <w:rsid w:val="008D6B01"/>
    <w:rsid w:val="008D7221"/>
    <w:rsid w:val="008D7281"/>
    <w:rsid w:val="008D75EF"/>
    <w:rsid w:val="008D7C7D"/>
    <w:rsid w:val="008E0CA7"/>
    <w:rsid w:val="008E1E96"/>
    <w:rsid w:val="008E31AA"/>
    <w:rsid w:val="008E37BF"/>
    <w:rsid w:val="008E410E"/>
    <w:rsid w:val="008E527F"/>
    <w:rsid w:val="008F2D85"/>
    <w:rsid w:val="008F2D9B"/>
    <w:rsid w:val="008F3432"/>
    <w:rsid w:val="008F3C58"/>
    <w:rsid w:val="008F567C"/>
    <w:rsid w:val="008F5EDA"/>
    <w:rsid w:val="00901389"/>
    <w:rsid w:val="009017C3"/>
    <w:rsid w:val="00903DB6"/>
    <w:rsid w:val="00905448"/>
    <w:rsid w:val="0090672B"/>
    <w:rsid w:val="00912305"/>
    <w:rsid w:val="00913B1C"/>
    <w:rsid w:val="00917445"/>
    <w:rsid w:val="00917FF8"/>
    <w:rsid w:val="00921318"/>
    <w:rsid w:val="009216BC"/>
    <w:rsid w:val="00921C1A"/>
    <w:rsid w:val="00923170"/>
    <w:rsid w:val="00924264"/>
    <w:rsid w:val="009261B9"/>
    <w:rsid w:val="009309E0"/>
    <w:rsid w:val="00930C4A"/>
    <w:rsid w:val="009322A3"/>
    <w:rsid w:val="009324E5"/>
    <w:rsid w:val="00932E6D"/>
    <w:rsid w:val="00933013"/>
    <w:rsid w:val="009331D5"/>
    <w:rsid w:val="009340FC"/>
    <w:rsid w:val="00934203"/>
    <w:rsid w:val="009342F5"/>
    <w:rsid w:val="00934A15"/>
    <w:rsid w:val="009356CD"/>
    <w:rsid w:val="009358F1"/>
    <w:rsid w:val="00935EE9"/>
    <w:rsid w:val="009373F9"/>
    <w:rsid w:val="00940049"/>
    <w:rsid w:val="00941379"/>
    <w:rsid w:val="00941763"/>
    <w:rsid w:val="0094178B"/>
    <w:rsid w:val="00943AF3"/>
    <w:rsid w:val="0094612C"/>
    <w:rsid w:val="009462FA"/>
    <w:rsid w:val="00947856"/>
    <w:rsid w:val="00947B18"/>
    <w:rsid w:val="00947F41"/>
    <w:rsid w:val="00950366"/>
    <w:rsid w:val="00950E35"/>
    <w:rsid w:val="00951545"/>
    <w:rsid w:val="00952D72"/>
    <w:rsid w:val="009531CD"/>
    <w:rsid w:val="00954552"/>
    <w:rsid w:val="00957B94"/>
    <w:rsid w:val="00960865"/>
    <w:rsid w:val="009628B0"/>
    <w:rsid w:val="00963000"/>
    <w:rsid w:val="00963B76"/>
    <w:rsid w:val="00964179"/>
    <w:rsid w:val="00964532"/>
    <w:rsid w:val="00964E71"/>
    <w:rsid w:val="00970193"/>
    <w:rsid w:val="00970C0E"/>
    <w:rsid w:val="00971392"/>
    <w:rsid w:val="0097179D"/>
    <w:rsid w:val="00972C7B"/>
    <w:rsid w:val="009745D5"/>
    <w:rsid w:val="00974A8B"/>
    <w:rsid w:val="00977810"/>
    <w:rsid w:val="0098095F"/>
    <w:rsid w:val="00981660"/>
    <w:rsid w:val="009831A4"/>
    <w:rsid w:val="00984514"/>
    <w:rsid w:val="009845E7"/>
    <w:rsid w:val="00984D18"/>
    <w:rsid w:val="00984D3D"/>
    <w:rsid w:val="009854CC"/>
    <w:rsid w:val="00986678"/>
    <w:rsid w:val="00986CF4"/>
    <w:rsid w:val="00986F91"/>
    <w:rsid w:val="00987757"/>
    <w:rsid w:val="0099062B"/>
    <w:rsid w:val="009918A0"/>
    <w:rsid w:val="0099293C"/>
    <w:rsid w:val="00993927"/>
    <w:rsid w:val="0099491E"/>
    <w:rsid w:val="00995ACF"/>
    <w:rsid w:val="009962D3"/>
    <w:rsid w:val="0099735D"/>
    <w:rsid w:val="009A089B"/>
    <w:rsid w:val="009A189E"/>
    <w:rsid w:val="009A19D3"/>
    <w:rsid w:val="009A4302"/>
    <w:rsid w:val="009A5EBA"/>
    <w:rsid w:val="009A6275"/>
    <w:rsid w:val="009A69CB"/>
    <w:rsid w:val="009B02A8"/>
    <w:rsid w:val="009B171B"/>
    <w:rsid w:val="009B29FF"/>
    <w:rsid w:val="009B3FAA"/>
    <w:rsid w:val="009B666A"/>
    <w:rsid w:val="009C0086"/>
    <w:rsid w:val="009C01DA"/>
    <w:rsid w:val="009C0817"/>
    <w:rsid w:val="009C240F"/>
    <w:rsid w:val="009C3780"/>
    <w:rsid w:val="009C61C1"/>
    <w:rsid w:val="009D060A"/>
    <w:rsid w:val="009D2C10"/>
    <w:rsid w:val="009D2D25"/>
    <w:rsid w:val="009D3127"/>
    <w:rsid w:val="009E2F65"/>
    <w:rsid w:val="009E3C28"/>
    <w:rsid w:val="009E5013"/>
    <w:rsid w:val="009E5E1E"/>
    <w:rsid w:val="009E6531"/>
    <w:rsid w:val="009F2917"/>
    <w:rsid w:val="009F4F1A"/>
    <w:rsid w:val="009F599C"/>
    <w:rsid w:val="009F5CD4"/>
    <w:rsid w:val="009F720C"/>
    <w:rsid w:val="009F7C5D"/>
    <w:rsid w:val="00A02BCA"/>
    <w:rsid w:val="00A02C7E"/>
    <w:rsid w:val="00A03367"/>
    <w:rsid w:val="00A03E00"/>
    <w:rsid w:val="00A04193"/>
    <w:rsid w:val="00A10020"/>
    <w:rsid w:val="00A13F5C"/>
    <w:rsid w:val="00A13FC2"/>
    <w:rsid w:val="00A1707F"/>
    <w:rsid w:val="00A17774"/>
    <w:rsid w:val="00A214B1"/>
    <w:rsid w:val="00A237B8"/>
    <w:rsid w:val="00A23FFE"/>
    <w:rsid w:val="00A311B1"/>
    <w:rsid w:val="00A321BE"/>
    <w:rsid w:val="00A4041C"/>
    <w:rsid w:val="00A40751"/>
    <w:rsid w:val="00A4094B"/>
    <w:rsid w:val="00A4124D"/>
    <w:rsid w:val="00A418B5"/>
    <w:rsid w:val="00A424AA"/>
    <w:rsid w:val="00A43ADB"/>
    <w:rsid w:val="00A45EFE"/>
    <w:rsid w:val="00A4723A"/>
    <w:rsid w:val="00A47855"/>
    <w:rsid w:val="00A54446"/>
    <w:rsid w:val="00A545F6"/>
    <w:rsid w:val="00A549B8"/>
    <w:rsid w:val="00A55D94"/>
    <w:rsid w:val="00A57482"/>
    <w:rsid w:val="00A578AD"/>
    <w:rsid w:val="00A578FB"/>
    <w:rsid w:val="00A62144"/>
    <w:rsid w:val="00A623E3"/>
    <w:rsid w:val="00A62E48"/>
    <w:rsid w:val="00A63B00"/>
    <w:rsid w:val="00A64413"/>
    <w:rsid w:val="00A644C6"/>
    <w:rsid w:val="00A71DB6"/>
    <w:rsid w:val="00A72CB2"/>
    <w:rsid w:val="00A72CF1"/>
    <w:rsid w:val="00A743B0"/>
    <w:rsid w:val="00A743F5"/>
    <w:rsid w:val="00A76729"/>
    <w:rsid w:val="00A76D3F"/>
    <w:rsid w:val="00A77197"/>
    <w:rsid w:val="00A77DE0"/>
    <w:rsid w:val="00A80E59"/>
    <w:rsid w:val="00A812C3"/>
    <w:rsid w:val="00A81C52"/>
    <w:rsid w:val="00A84803"/>
    <w:rsid w:val="00A863A4"/>
    <w:rsid w:val="00A86BA2"/>
    <w:rsid w:val="00A91FBD"/>
    <w:rsid w:val="00A9362F"/>
    <w:rsid w:val="00A93F65"/>
    <w:rsid w:val="00A9661D"/>
    <w:rsid w:val="00A976D7"/>
    <w:rsid w:val="00AA0CD1"/>
    <w:rsid w:val="00AA1033"/>
    <w:rsid w:val="00AA145B"/>
    <w:rsid w:val="00AA2366"/>
    <w:rsid w:val="00AA35C8"/>
    <w:rsid w:val="00AA513F"/>
    <w:rsid w:val="00AA56B3"/>
    <w:rsid w:val="00AA6164"/>
    <w:rsid w:val="00AA64F8"/>
    <w:rsid w:val="00AA729F"/>
    <w:rsid w:val="00AA73D9"/>
    <w:rsid w:val="00AA7591"/>
    <w:rsid w:val="00AA7AA2"/>
    <w:rsid w:val="00AA7EAF"/>
    <w:rsid w:val="00AB1030"/>
    <w:rsid w:val="00AB12F6"/>
    <w:rsid w:val="00AB17DA"/>
    <w:rsid w:val="00AB220E"/>
    <w:rsid w:val="00AB392B"/>
    <w:rsid w:val="00AB60E5"/>
    <w:rsid w:val="00AB6297"/>
    <w:rsid w:val="00AB638F"/>
    <w:rsid w:val="00AC06C2"/>
    <w:rsid w:val="00AC0BAD"/>
    <w:rsid w:val="00AC200A"/>
    <w:rsid w:val="00AC514F"/>
    <w:rsid w:val="00AC59A8"/>
    <w:rsid w:val="00AC613D"/>
    <w:rsid w:val="00AC63CC"/>
    <w:rsid w:val="00AC7325"/>
    <w:rsid w:val="00AD210A"/>
    <w:rsid w:val="00AD3447"/>
    <w:rsid w:val="00AD478E"/>
    <w:rsid w:val="00AD4BF9"/>
    <w:rsid w:val="00AD505D"/>
    <w:rsid w:val="00AD591F"/>
    <w:rsid w:val="00AD738B"/>
    <w:rsid w:val="00AD7AFF"/>
    <w:rsid w:val="00AD7DF0"/>
    <w:rsid w:val="00AE0157"/>
    <w:rsid w:val="00AE0CBF"/>
    <w:rsid w:val="00AE124A"/>
    <w:rsid w:val="00AE6C01"/>
    <w:rsid w:val="00AE6CCB"/>
    <w:rsid w:val="00AF1228"/>
    <w:rsid w:val="00AF3FD8"/>
    <w:rsid w:val="00AF478C"/>
    <w:rsid w:val="00AF5886"/>
    <w:rsid w:val="00AF59AC"/>
    <w:rsid w:val="00AF7558"/>
    <w:rsid w:val="00B0164C"/>
    <w:rsid w:val="00B01BCD"/>
    <w:rsid w:val="00B01DFA"/>
    <w:rsid w:val="00B02B59"/>
    <w:rsid w:val="00B05F22"/>
    <w:rsid w:val="00B06726"/>
    <w:rsid w:val="00B07985"/>
    <w:rsid w:val="00B104C3"/>
    <w:rsid w:val="00B107B4"/>
    <w:rsid w:val="00B11CEF"/>
    <w:rsid w:val="00B135A6"/>
    <w:rsid w:val="00B13A78"/>
    <w:rsid w:val="00B16AF1"/>
    <w:rsid w:val="00B216F1"/>
    <w:rsid w:val="00B2199E"/>
    <w:rsid w:val="00B23194"/>
    <w:rsid w:val="00B242B7"/>
    <w:rsid w:val="00B272EB"/>
    <w:rsid w:val="00B306D7"/>
    <w:rsid w:val="00B319E2"/>
    <w:rsid w:val="00B3241D"/>
    <w:rsid w:val="00B32B4C"/>
    <w:rsid w:val="00B32D19"/>
    <w:rsid w:val="00B37BA4"/>
    <w:rsid w:val="00B43576"/>
    <w:rsid w:val="00B4430B"/>
    <w:rsid w:val="00B5135E"/>
    <w:rsid w:val="00B55343"/>
    <w:rsid w:val="00B559BE"/>
    <w:rsid w:val="00B56643"/>
    <w:rsid w:val="00B5685D"/>
    <w:rsid w:val="00B5686E"/>
    <w:rsid w:val="00B56C43"/>
    <w:rsid w:val="00B57E9E"/>
    <w:rsid w:val="00B6037D"/>
    <w:rsid w:val="00B60506"/>
    <w:rsid w:val="00B60F74"/>
    <w:rsid w:val="00B61AC7"/>
    <w:rsid w:val="00B61D75"/>
    <w:rsid w:val="00B62C79"/>
    <w:rsid w:val="00B6401D"/>
    <w:rsid w:val="00B7137B"/>
    <w:rsid w:val="00B72343"/>
    <w:rsid w:val="00B7241D"/>
    <w:rsid w:val="00B7300D"/>
    <w:rsid w:val="00B73A7F"/>
    <w:rsid w:val="00B7477C"/>
    <w:rsid w:val="00B75F79"/>
    <w:rsid w:val="00B764DD"/>
    <w:rsid w:val="00B7697E"/>
    <w:rsid w:val="00B77795"/>
    <w:rsid w:val="00B80CC2"/>
    <w:rsid w:val="00B8154B"/>
    <w:rsid w:val="00B81C62"/>
    <w:rsid w:val="00B81EC7"/>
    <w:rsid w:val="00B83AC3"/>
    <w:rsid w:val="00B86865"/>
    <w:rsid w:val="00B868AF"/>
    <w:rsid w:val="00B904F6"/>
    <w:rsid w:val="00B90B7C"/>
    <w:rsid w:val="00B90CB3"/>
    <w:rsid w:val="00B91194"/>
    <w:rsid w:val="00B92186"/>
    <w:rsid w:val="00B971CA"/>
    <w:rsid w:val="00B97B27"/>
    <w:rsid w:val="00BA22A7"/>
    <w:rsid w:val="00BA4DC6"/>
    <w:rsid w:val="00BA515E"/>
    <w:rsid w:val="00BA556F"/>
    <w:rsid w:val="00BA6D73"/>
    <w:rsid w:val="00BA7158"/>
    <w:rsid w:val="00BB1372"/>
    <w:rsid w:val="00BB2F8B"/>
    <w:rsid w:val="00BB3A91"/>
    <w:rsid w:val="00BB3D30"/>
    <w:rsid w:val="00BB46FA"/>
    <w:rsid w:val="00BB4DF9"/>
    <w:rsid w:val="00BB6ECB"/>
    <w:rsid w:val="00BB73A5"/>
    <w:rsid w:val="00BC3CD1"/>
    <w:rsid w:val="00BC4B53"/>
    <w:rsid w:val="00BC71DF"/>
    <w:rsid w:val="00BC7441"/>
    <w:rsid w:val="00BD0999"/>
    <w:rsid w:val="00BD24B5"/>
    <w:rsid w:val="00BD337F"/>
    <w:rsid w:val="00BD550D"/>
    <w:rsid w:val="00BD6327"/>
    <w:rsid w:val="00BD67CB"/>
    <w:rsid w:val="00BE10B9"/>
    <w:rsid w:val="00BE17D9"/>
    <w:rsid w:val="00BE46D5"/>
    <w:rsid w:val="00BE4E3F"/>
    <w:rsid w:val="00BE50CC"/>
    <w:rsid w:val="00BE5533"/>
    <w:rsid w:val="00BE5BED"/>
    <w:rsid w:val="00BE7F92"/>
    <w:rsid w:val="00BF03EB"/>
    <w:rsid w:val="00BF3B6F"/>
    <w:rsid w:val="00BF4528"/>
    <w:rsid w:val="00BF4C91"/>
    <w:rsid w:val="00BF5743"/>
    <w:rsid w:val="00BF7842"/>
    <w:rsid w:val="00C00C17"/>
    <w:rsid w:val="00C0284F"/>
    <w:rsid w:val="00C04F8D"/>
    <w:rsid w:val="00C061AE"/>
    <w:rsid w:val="00C06859"/>
    <w:rsid w:val="00C102FA"/>
    <w:rsid w:val="00C108D9"/>
    <w:rsid w:val="00C118A8"/>
    <w:rsid w:val="00C11CF7"/>
    <w:rsid w:val="00C12477"/>
    <w:rsid w:val="00C13585"/>
    <w:rsid w:val="00C165DC"/>
    <w:rsid w:val="00C1704A"/>
    <w:rsid w:val="00C17129"/>
    <w:rsid w:val="00C21890"/>
    <w:rsid w:val="00C22616"/>
    <w:rsid w:val="00C22F7F"/>
    <w:rsid w:val="00C234F7"/>
    <w:rsid w:val="00C25205"/>
    <w:rsid w:val="00C26703"/>
    <w:rsid w:val="00C30E84"/>
    <w:rsid w:val="00C328DF"/>
    <w:rsid w:val="00C334DF"/>
    <w:rsid w:val="00C3421F"/>
    <w:rsid w:val="00C35ADA"/>
    <w:rsid w:val="00C37362"/>
    <w:rsid w:val="00C37BDC"/>
    <w:rsid w:val="00C403BE"/>
    <w:rsid w:val="00C406F6"/>
    <w:rsid w:val="00C4070E"/>
    <w:rsid w:val="00C40CFA"/>
    <w:rsid w:val="00C42CA0"/>
    <w:rsid w:val="00C442AF"/>
    <w:rsid w:val="00C461BA"/>
    <w:rsid w:val="00C476D3"/>
    <w:rsid w:val="00C47FE3"/>
    <w:rsid w:val="00C509FB"/>
    <w:rsid w:val="00C50BB2"/>
    <w:rsid w:val="00C516D2"/>
    <w:rsid w:val="00C51BE0"/>
    <w:rsid w:val="00C52D0A"/>
    <w:rsid w:val="00C53166"/>
    <w:rsid w:val="00C53419"/>
    <w:rsid w:val="00C558C4"/>
    <w:rsid w:val="00C610DE"/>
    <w:rsid w:val="00C62A6A"/>
    <w:rsid w:val="00C62C2D"/>
    <w:rsid w:val="00C632C2"/>
    <w:rsid w:val="00C63486"/>
    <w:rsid w:val="00C647F1"/>
    <w:rsid w:val="00C662A3"/>
    <w:rsid w:val="00C6636C"/>
    <w:rsid w:val="00C66923"/>
    <w:rsid w:val="00C67D75"/>
    <w:rsid w:val="00C67FAF"/>
    <w:rsid w:val="00C71DBC"/>
    <w:rsid w:val="00C76DE4"/>
    <w:rsid w:val="00C83AEF"/>
    <w:rsid w:val="00C84C87"/>
    <w:rsid w:val="00C85579"/>
    <w:rsid w:val="00C86317"/>
    <w:rsid w:val="00C86E00"/>
    <w:rsid w:val="00C92812"/>
    <w:rsid w:val="00C94C12"/>
    <w:rsid w:val="00C950CB"/>
    <w:rsid w:val="00C952CA"/>
    <w:rsid w:val="00C957C6"/>
    <w:rsid w:val="00C95F7C"/>
    <w:rsid w:val="00C9634A"/>
    <w:rsid w:val="00C974F4"/>
    <w:rsid w:val="00CA1BA1"/>
    <w:rsid w:val="00CA216F"/>
    <w:rsid w:val="00CA4942"/>
    <w:rsid w:val="00CA5136"/>
    <w:rsid w:val="00CA7364"/>
    <w:rsid w:val="00CB1346"/>
    <w:rsid w:val="00CB316A"/>
    <w:rsid w:val="00CB3A0D"/>
    <w:rsid w:val="00CB472A"/>
    <w:rsid w:val="00CB6010"/>
    <w:rsid w:val="00CB7300"/>
    <w:rsid w:val="00CB7634"/>
    <w:rsid w:val="00CC0AE1"/>
    <w:rsid w:val="00CC2A25"/>
    <w:rsid w:val="00CC3598"/>
    <w:rsid w:val="00CC4B7C"/>
    <w:rsid w:val="00CC721F"/>
    <w:rsid w:val="00CC767C"/>
    <w:rsid w:val="00CC7B1F"/>
    <w:rsid w:val="00CD05AF"/>
    <w:rsid w:val="00CD1D80"/>
    <w:rsid w:val="00CD3F48"/>
    <w:rsid w:val="00CD4102"/>
    <w:rsid w:val="00CD4DA2"/>
    <w:rsid w:val="00CD6E66"/>
    <w:rsid w:val="00CD6FF4"/>
    <w:rsid w:val="00CE0641"/>
    <w:rsid w:val="00CE0A89"/>
    <w:rsid w:val="00CE21DE"/>
    <w:rsid w:val="00CE2DF8"/>
    <w:rsid w:val="00CE3408"/>
    <w:rsid w:val="00CE48A4"/>
    <w:rsid w:val="00CE55AA"/>
    <w:rsid w:val="00CE614B"/>
    <w:rsid w:val="00CE61CD"/>
    <w:rsid w:val="00CE7D9C"/>
    <w:rsid w:val="00CF0AD6"/>
    <w:rsid w:val="00CF15C4"/>
    <w:rsid w:val="00CF2636"/>
    <w:rsid w:val="00CF47F2"/>
    <w:rsid w:val="00CF5381"/>
    <w:rsid w:val="00CF5AFD"/>
    <w:rsid w:val="00CF5B92"/>
    <w:rsid w:val="00CF5D0B"/>
    <w:rsid w:val="00CF6F48"/>
    <w:rsid w:val="00CF71A0"/>
    <w:rsid w:val="00CF760B"/>
    <w:rsid w:val="00CF7DD0"/>
    <w:rsid w:val="00D00D8B"/>
    <w:rsid w:val="00D03AEF"/>
    <w:rsid w:val="00D0453F"/>
    <w:rsid w:val="00D058E5"/>
    <w:rsid w:val="00D0630B"/>
    <w:rsid w:val="00D06D8A"/>
    <w:rsid w:val="00D07133"/>
    <w:rsid w:val="00D11EB7"/>
    <w:rsid w:val="00D12C8E"/>
    <w:rsid w:val="00D1423D"/>
    <w:rsid w:val="00D15341"/>
    <w:rsid w:val="00D16F3E"/>
    <w:rsid w:val="00D17293"/>
    <w:rsid w:val="00D17C47"/>
    <w:rsid w:val="00D200B4"/>
    <w:rsid w:val="00D2085D"/>
    <w:rsid w:val="00D22002"/>
    <w:rsid w:val="00D2342B"/>
    <w:rsid w:val="00D24CB1"/>
    <w:rsid w:val="00D2558F"/>
    <w:rsid w:val="00D26CE6"/>
    <w:rsid w:val="00D2747E"/>
    <w:rsid w:val="00D30887"/>
    <w:rsid w:val="00D308AC"/>
    <w:rsid w:val="00D314D5"/>
    <w:rsid w:val="00D316BC"/>
    <w:rsid w:val="00D31ED3"/>
    <w:rsid w:val="00D324C7"/>
    <w:rsid w:val="00D32CBD"/>
    <w:rsid w:val="00D3411D"/>
    <w:rsid w:val="00D34A7E"/>
    <w:rsid w:val="00D37675"/>
    <w:rsid w:val="00D4032F"/>
    <w:rsid w:val="00D41ACD"/>
    <w:rsid w:val="00D41C36"/>
    <w:rsid w:val="00D41CC8"/>
    <w:rsid w:val="00D428D3"/>
    <w:rsid w:val="00D42E2F"/>
    <w:rsid w:val="00D441FD"/>
    <w:rsid w:val="00D44205"/>
    <w:rsid w:val="00D4455B"/>
    <w:rsid w:val="00D44BCF"/>
    <w:rsid w:val="00D5113E"/>
    <w:rsid w:val="00D51B4C"/>
    <w:rsid w:val="00D52F19"/>
    <w:rsid w:val="00D5388D"/>
    <w:rsid w:val="00D54514"/>
    <w:rsid w:val="00D566CF"/>
    <w:rsid w:val="00D60249"/>
    <w:rsid w:val="00D628A6"/>
    <w:rsid w:val="00D646CE"/>
    <w:rsid w:val="00D653F9"/>
    <w:rsid w:val="00D657EC"/>
    <w:rsid w:val="00D667A4"/>
    <w:rsid w:val="00D701EA"/>
    <w:rsid w:val="00D7210B"/>
    <w:rsid w:val="00D726DC"/>
    <w:rsid w:val="00D73F28"/>
    <w:rsid w:val="00D75BC9"/>
    <w:rsid w:val="00D75E7E"/>
    <w:rsid w:val="00D768DF"/>
    <w:rsid w:val="00D769E5"/>
    <w:rsid w:val="00D778BC"/>
    <w:rsid w:val="00D80978"/>
    <w:rsid w:val="00D80D83"/>
    <w:rsid w:val="00D81880"/>
    <w:rsid w:val="00D81A22"/>
    <w:rsid w:val="00D82383"/>
    <w:rsid w:val="00D825BD"/>
    <w:rsid w:val="00D83FEC"/>
    <w:rsid w:val="00D8751F"/>
    <w:rsid w:val="00D925CB"/>
    <w:rsid w:val="00D93A01"/>
    <w:rsid w:val="00D94325"/>
    <w:rsid w:val="00D94C72"/>
    <w:rsid w:val="00D952D1"/>
    <w:rsid w:val="00D95335"/>
    <w:rsid w:val="00DA0224"/>
    <w:rsid w:val="00DA0668"/>
    <w:rsid w:val="00DA3F99"/>
    <w:rsid w:val="00DA3FDD"/>
    <w:rsid w:val="00DA50DA"/>
    <w:rsid w:val="00DB0D8B"/>
    <w:rsid w:val="00DB1209"/>
    <w:rsid w:val="00DB2283"/>
    <w:rsid w:val="00DB40FA"/>
    <w:rsid w:val="00DB65F7"/>
    <w:rsid w:val="00DB688F"/>
    <w:rsid w:val="00DB7082"/>
    <w:rsid w:val="00DC20AB"/>
    <w:rsid w:val="00DC3C7C"/>
    <w:rsid w:val="00DC5607"/>
    <w:rsid w:val="00DC7501"/>
    <w:rsid w:val="00DD1CDA"/>
    <w:rsid w:val="00DD2E19"/>
    <w:rsid w:val="00DD2FD4"/>
    <w:rsid w:val="00DD5D8E"/>
    <w:rsid w:val="00DD7E2A"/>
    <w:rsid w:val="00DE1534"/>
    <w:rsid w:val="00DE20DE"/>
    <w:rsid w:val="00DE2328"/>
    <w:rsid w:val="00DE3C8C"/>
    <w:rsid w:val="00DE6766"/>
    <w:rsid w:val="00DF2A5B"/>
    <w:rsid w:val="00DF3C08"/>
    <w:rsid w:val="00DF41EA"/>
    <w:rsid w:val="00DF4516"/>
    <w:rsid w:val="00DF72C6"/>
    <w:rsid w:val="00E011AB"/>
    <w:rsid w:val="00E029CE"/>
    <w:rsid w:val="00E02A66"/>
    <w:rsid w:val="00E03316"/>
    <w:rsid w:val="00E046E5"/>
    <w:rsid w:val="00E05015"/>
    <w:rsid w:val="00E05FB4"/>
    <w:rsid w:val="00E06979"/>
    <w:rsid w:val="00E1365C"/>
    <w:rsid w:val="00E14571"/>
    <w:rsid w:val="00E1725C"/>
    <w:rsid w:val="00E23085"/>
    <w:rsid w:val="00E2640A"/>
    <w:rsid w:val="00E30A3E"/>
    <w:rsid w:val="00E314F7"/>
    <w:rsid w:val="00E31AA1"/>
    <w:rsid w:val="00E32766"/>
    <w:rsid w:val="00E33C95"/>
    <w:rsid w:val="00E35D82"/>
    <w:rsid w:val="00E36259"/>
    <w:rsid w:val="00E36D69"/>
    <w:rsid w:val="00E37599"/>
    <w:rsid w:val="00E3765D"/>
    <w:rsid w:val="00E37E1D"/>
    <w:rsid w:val="00E403E7"/>
    <w:rsid w:val="00E42496"/>
    <w:rsid w:val="00E426E9"/>
    <w:rsid w:val="00E438CA"/>
    <w:rsid w:val="00E43B65"/>
    <w:rsid w:val="00E43CE7"/>
    <w:rsid w:val="00E44AF6"/>
    <w:rsid w:val="00E5072A"/>
    <w:rsid w:val="00E5350E"/>
    <w:rsid w:val="00E542F3"/>
    <w:rsid w:val="00E56C7F"/>
    <w:rsid w:val="00E56D2D"/>
    <w:rsid w:val="00E600DA"/>
    <w:rsid w:val="00E600EB"/>
    <w:rsid w:val="00E62016"/>
    <w:rsid w:val="00E62E52"/>
    <w:rsid w:val="00E70302"/>
    <w:rsid w:val="00E726C4"/>
    <w:rsid w:val="00E7395B"/>
    <w:rsid w:val="00E778C1"/>
    <w:rsid w:val="00E77CC2"/>
    <w:rsid w:val="00E80B18"/>
    <w:rsid w:val="00E82405"/>
    <w:rsid w:val="00E83DA9"/>
    <w:rsid w:val="00E83F46"/>
    <w:rsid w:val="00E85591"/>
    <w:rsid w:val="00E86FD2"/>
    <w:rsid w:val="00E9553B"/>
    <w:rsid w:val="00E95772"/>
    <w:rsid w:val="00E96A96"/>
    <w:rsid w:val="00E96F69"/>
    <w:rsid w:val="00E97468"/>
    <w:rsid w:val="00EA200D"/>
    <w:rsid w:val="00EA38D3"/>
    <w:rsid w:val="00EA3D48"/>
    <w:rsid w:val="00EA48E0"/>
    <w:rsid w:val="00EA5968"/>
    <w:rsid w:val="00EB1478"/>
    <w:rsid w:val="00EB2904"/>
    <w:rsid w:val="00EB42D4"/>
    <w:rsid w:val="00EB5936"/>
    <w:rsid w:val="00EB7D21"/>
    <w:rsid w:val="00EC154B"/>
    <w:rsid w:val="00EC2C26"/>
    <w:rsid w:val="00EC3090"/>
    <w:rsid w:val="00EC3360"/>
    <w:rsid w:val="00EC36DD"/>
    <w:rsid w:val="00EC58FA"/>
    <w:rsid w:val="00EC5964"/>
    <w:rsid w:val="00ED018A"/>
    <w:rsid w:val="00ED026B"/>
    <w:rsid w:val="00ED0436"/>
    <w:rsid w:val="00ED0923"/>
    <w:rsid w:val="00ED094D"/>
    <w:rsid w:val="00ED0AA1"/>
    <w:rsid w:val="00ED0D61"/>
    <w:rsid w:val="00ED302E"/>
    <w:rsid w:val="00ED3EDA"/>
    <w:rsid w:val="00ED468E"/>
    <w:rsid w:val="00ED5040"/>
    <w:rsid w:val="00ED5407"/>
    <w:rsid w:val="00ED5B70"/>
    <w:rsid w:val="00ED6402"/>
    <w:rsid w:val="00ED790F"/>
    <w:rsid w:val="00EE01F0"/>
    <w:rsid w:val="00EE0769"/>
    <w:rsid w:val="00EE348E"/>
    <w:rsid w:val="00EE3932"/>
    <w:rsid w:val="00EE3ACE"/>
    <w:rsid w:val="00EE4444"/>
    <w:rsid w:val="00EE4BD3"/>
    <w:rsid w:val="00EE77DE"/>
    <w:rsid w:val="00EF0650"/>
    <w:rsid w:val="00EF0670"/>
    <w:rsid w:val="00EF14CC"/>
    <w:rsid w:val="00EF4AE1"/>
    <w:rsid w:val="00EF5246"/>
    <w:rsid w:val="00EF5F3B"/>
    <w:rsid w:val="00EF69D8"/>
    <w:rsid w:val="00EF7A43"/>
    <w:rsid w:val="00F00CD7"/>
    <w:rsid w:val="00F019C8"/>
    <w:rsid w:val="00F01A76"/>
    <w:rsid w:val="00F03E90"/>
    <w:rsid w:val="00F075B4"/>
    <w:rsid w:val="00F07E5D"/>
    <w:rsid w:val="00F07F38"/>
    <w:rsid w:val="00F13305"/>
    <w:rsid w:val="00F13F6C"/>
    <w:rsid w:val="00F14343"/>
    <w:rsid w:val="00F14440"/>
    <w:rsid w:val="00F1586F"/>
    <w:rsid w:val="00F16313"/>
    <w:rsid w:val="00F20077"/>
    <w:rsid w:val="00F208FF"/>
    <w:rsid w:val="00F2147A"/>
    <w:rsid w:val="00F221C5"/>
    <w:rsid w:val="00F22261"/>
    <w:rsid w:val="00F23BEA"/>
    <w:rsid w:val="00F27F06"/>
    <w:rsid w:val="00F3010C"/>
    <w:rsid w:val="00F30E14"/>
    <w:rsid w:val="00F324B6"/>
    <w:rsid w:val="00F32C57"/>
    <w:rsid w:val="00F33B35"/>
    <w:rsid w:val="00F33F57"/>
    <w:rsid w:val="00F3410E"/>
    <w:rsid w:val="00F35DED"/>
    <w:rsid w:val="00F36239"/>
    <w:rsid w:val="00F3706E"/>
    <w:rsid w:val="00F37654"/>
    <w:rsid w:val="00F41253"/>
    <w:rsid w:val="00F4266E"/>
    <w:rsid w:val="00F4269B"/>
    <w:rsid w:val="00F43E2E"/>
    <w:rsid w:val="00F45346"/>
    <w:rsid w:val="00F455F9"/>
    <w:rsid w:val="00F464C4"/>
    <w:rsid w:val="00F46EF5"/>
    <w:rsid w:val="00F51DD5"/>
    <w:rsid w:val="00F539D4"/>
    <w:rsid w:val="00F567EC"/>
    <w:rsid w:val="00F61354"/>
    <w:rsid w:val="00F6170C"/>
    <w:rsid w:val="00F65DDF"/>
    <w:rsid w:val="00F66EC1"/>
    <w:rsid w:val="00F70276"/>
    <w:rsid w:val="00F70765"/>
    <w:rsid w:val="00F709A1"/>
    <w:rsid w:val="00F71127"/>
    <w:rsid w:val="00F71F94"/>
    <w:rsid w:val="00F73597"/>
    <w:rsid w:val="00F7366B"/>
    <w:rsid w:val="00F73AD4"/>
    <w:rsid w:val="00F74BB9"/>
    <w:rsid w:val="00F74DD8"/>
    <w:rsid w:val="00F74FBE"/>
    <w:rsid w:val="00F75E88"/>
    <w:rsid w:val="00F763B9"/>
    <w:rsid w:val="00F80714"/>
    <w:rsid w:val="00F81865"/>
    <w:rsid w:val="00F821EE"/>
    <w:rsid w:val="00F8271C"/>
    <w:rsid w:val="00F83DC5"/>
    <w:rsid w:val="00F86EA7"/>
    <w:rsid w:val="00F86FC7"/>
    <w:rsid w:val="00F878BA"/>
    <w:rsid w:val="00F90639"/>
    <w:rsid w:val="00F90AF9"/>
    <w:rsid w:val="00F916F1"/>
    <w:rsid w:val="00F91B2C"/>
    <w:rsid w:val="00F93F82"/>
    <w:rsid w:val="00F95761"/>
    <w:rsid w:val="00F957C0"/>
    <w:rsid w:val="00F958FE"/>
    <w:rsid w:val="00F95EC7"/>
    <w:rsid w:val="00FA16FC"/>
    <w:rsid w:val="00FA2449"/>
    <w:rsid w:val="00FA28A7"/>
    <w:rsid w:val="00FA2C60"/>
    <w:rsid w:val="00FA3069"/>
    <w:rsid w:val="00FA3D72"/>
    <w:rsid w:val="00FA56A6"/>
    <w:rsid w:val="00FA5E1C"/>
    <w:rsid w:val="00FA6924"/>
    <w:rsid w:val="00FA71C0"/>
    <w:rsid w:val="00FB02F4"/>
    <w:rsid w:val="00FB0989"/>
    <w:rsid w:val="00FB181E"/>
    <w:rsid w:val="00FB260B"/>
    <w:rsid w:val="00FB3BC1"/>
    <w:rsid w:val="00FB3DF0"/>
    <w:rsid w:val="00FB4182"/>
    <w:rsid w:val="00FB566E"/>
    <w:rsid w:val="00FB58BD"/>
    <w:rsid w:val="00FB5F7E"/>
    <w:rsid w:val="00FB6636"/>
    <w:rsid w:val="00FB6A37"/>
    <w:rsid w:val="00FC304D"/>
    <w:rsid w:val="00FC3294"/>
    <w:rsid w:val="00FC3DAC"/>
    <w:rsid w:val="00FC5B5B"/>
    <w:rsid w:val="00FD18B5"/>
    <w:rsid w:val="00FD272D"/>
    <w:rsid w:val="00FD2815"/>
    <w:rsid w:val="00FD77E8"/>
    <w:rsid w:val="00FE1456"/>
    <w:rsid w:val="00FE2E23"/>
    <w:rsid w:val="00FE3EB6"/>
    <w:rsid w:val="00FE408F"/>
    <w:rsid w:val="00FE6E6F"/>
    <w:rsid w:val="00FF30C3"/>
    <w:rsid w:val="00FF31DE"/>
    <w:rsid w:val="00FF3F22"/>
    <w:rsid w:val="00FF4E1B"/>
    <w:rsid w:val="00FF5B01"/>
    <w:rsid w:val="00FF5F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66B5E258"/>
  <w15:docId w15:val="{3D75CF10-B83C-4253-8082-502A52587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7990"/>
    <w:pPr>
      <w:tabs>
        <w:tab w:val="left" w:pos="720"/>
        <w:tab w:val="left" w:pos="4176"/>
        <w:tab w:val="left" w:pos="5616"/>
        <w:tab w:val="left" w:pos="6336"/>
      </w:tabs>
      <w:spacing w:line="240" w:lineRule="atLeast"/>
    </w:pPr>
    <w:rPr>
      <w:rFonts w:asciiTheme="minorHAnsi" w:hAnsiTheme="minorHAnsi"/>
      <w:sz w:val="24"/>
    </w:rPr>
  </w:style>
  <w:style w:type="paragraph" w:styleId="Heading1">
    <w:name w:val="heading 1"/>
    <w:qFormat/>
    <w:rsid w:val="006B7990"/>
    <w:pPr>
      <w:tabs>
        <w:tab w:val="left" w:pos="720"/>
        <w:tab w:val="left" w:pos="1440"/>
      </w:tabs>
      <w:spacing w:line="240" w:lineRule="atLeast"/>
      <w:ind w:left="720" w:hanging="720"/>
      <w:jc w:val="center"/>
      <w:outlineLvl w:val="0"/>
    </w:pPr>
    <w:rPr>
      <w:rFonts w:asciiTheme="majorHAnsi" w:hAnsiTheme="majorHAnsi"/>
      <w:sz w:val="24"/>
    </w:rPr>
  </w:style>
  <w:style w:type="paragraph" w:styleId="Heading2">
    <w:name w:val="heading 2"/>
    <w:qFormat/>
    <w:pPr>
      <w:tabs>
        <w:tab w:val="left" w:pos="1440"/>
      </w:tabs>
      <w:spacing w:line="240" w:lineRule="atLeast"/>
      <w:ind w:left="1440" w:hanging="720"/>
      <w:outlineLvl w:val="1"/>
    </w:pPr>
    <w:rPr>
      <w:rFonts w:ascii="Courier" w:hAnsi="Courier"/>
      <w:sz w:val="24"/>
    </w:rPr>
  </w:style>
  <w:style w:type="paragraph" w:styleId="Heading3">
    <w:name w:val="heading 3"/>
    <w:qFormat/>
    <w:pPr>
      <w:tabs>
        <w:tab w:val="left" w:pos="2160"/>
      </w:tabs>
      <w:spacing w:line="240" w:lineRule="atLeast"/>
      <w:ind w:left="2160" w:hanging="720"/>
      <w:outlineLvl w:val="2"/>
    </w:pPr>
    <w:rPr>
      <w:rFonts w:ascii="Courier" w:hAnsi="Courier"/>
      <w:sz w:val="24"/>
    </w:rPr>
  </w:style>
  <w:style w:type="paragraph" w:styleId="Heading4">
    <w:name w:val="heading 4"/>
    <w:qFormat/>
    <w:pPr>
      <w:tabs>
        <w:tab w:val="left" w:pos="2880"/>
      </w:tabs>
      <w:spacing w:line="240" w:lineRule="atLeast"/>
      <w:ind w:left="2880" w:hanging="720"/>
      <w:outlineLvl w:val="3"/>
    </w:pPr>
    <w:rPr>
      <w:rFonts w:ascii="Courier" w:hAnsi="Courier"/>
      <w:sz w:val="24"/>
    </w:rPr>
  </w:style>
  <w:style w:type="paragraph" w:styleId="Heading5">
    <w:name w:val="heading 5"/>
    <w:qFormat/>
    <w:pPr>
      <w:tabs>
        <w:tab w:val="left" w:pos="3600"/>
      </w:tabs>
      <w:spacing w:line="240" w:lineRule="atLeast"/>
      <w:ind w:left="3600" w:hanging="720"/>
      <w:outlineLvl w:val="4"/>
    </w:pPr>
    <w:rPr>
      <w:rFonts w:ascii="Courier" w:hAnsi="Courier"/>
      <w:sz w:val="24"/>
    </w:rPr>
  </w:style>
  <w:style w:type="paragraph" w:styleId="Heading6">
    <w:name w:val="heading 6"/>
    <w:qFormat/>
    <w:pPr>
      <w:tabs>
        <w:tab w:val="left" w:pos="4320"/>
      </w:tabs>
      <w:spacing w:line="240" w:lineRule="atLeast"/>
      <w:ind w:left="4320" w:hanging="720"/>
      <w:outlineLvl w:val="5"/>
    </w:pPr>
    <w:rPr>
      <w:rFonts w:ascii="Courier" w:hAnsi="Courier"/>
      <w:sz w:val="24"/>
    </w:rPr>
  </w:style>
  <w:style w:type="paragraph" w:styleId="Heading7">
    <w:name w:val="heading 7"/>
    <w:qFormat/>
    <w:pPr>
      <w:tabs>
        <w:tab w:val="left" w:pos="5040"/>
      </w:tabs>
      <w:spacing w:line="240" w:lineRule="atLeast"/>
      <w:ind w:left="5040" w:hanging="720"/>
      <w:outlineLvl w:val="6"/>
    </w:pPr>
    <w:rPr>
      <w:rFonts w:ascii="Courier" w:hAnsi="Courier"/>
      <w:sz w:val="24"/>
    </w:rPr>
  </w:style>
  <w:style w:type="paragraph" w:styleId="Heading8">
    <w:name w:val="heading 8"/>
    <w:basedOn w:val="Normal"/>
    <w:next w:val="Normal"/>
    <w:qFormat/>
    <w:pPr>
      <w:keepNext/>
      <w:outlineLvl w:val="7"/>
    </w:pPr>
    <w:rPr>
      <w:sz w:val="20"/>
      <w:u w:val="single"/>
    </w:rPr>
  </w:style>
  <w:style w:type="paragraph" w:styleId="Heading9">
    <w:name w:val="heading 9"/>
    <w:basedOn w:val="Normal"/>
    <w:next w:val="Normal"/>
    <w:qFormat/>
    <w:pPr>
      <w:keepNext/>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semiHidden/>
    <w:pPr>
      <w:tabs>
        <w:tab w:val="right" w:leader="dot" w:pos="8640"/>
      </w:tabs>
      <w:spacing w:line="240" w:lineRule="atLeast"/>
      <w:ind w:left="1728" w:hanging="288"/>
    </w:pPr>
    <w:rPr>
      <w:rFonts w:ascii="Courier" w:hAnsi="Courier"/>
      <w:sz w:val="24"/>
    </w:rPr>
  </w:style>
  <w:style w:type="paragraph" w:styleId="TOC3">
    <w:name w:val="toc 3"/>
    <w:semiHidden/>
    <w:pPr>
      <w:tabs>
        <w:tab w:val="right" w:leader="dot" w:pos="8640"/>
      </w:tabs>
      <w:spacing w:line="240" w:lineRule="atLeast"/>
      <w:ind w:left="1440" w:hanging="288"/>
    </w:pPr>
    <w:rPr>
      <w:rFonts w:ascii="Courier" w:hAnsi="Courier"/>
      <w:sz w:val="24"/>
    </w:rPr>
  </w:style>
  <w:style w:type="paragraph" w:styleId="TOC2">
    <w:name w:val="toc 2"/>
    <w:semiHidden/>
    <w:pPr>
      <w:tabs>
        <w:tab w:val="right" w:leader="dot" w:pos="8640"/>
      </w:tabs>
      <w:spacing w:line="240" w:lineRule="atLeast"/>
      <w:ind w:left="864" w:hanging="288"/>
    </w:pPr>
    <w:rPr>
      <w:rFonts w:ascii="Courier" w:hAnsi="Courier"/>
      <w:sz w:val="24"/>
    </w:rPr>
  </w:style>
  <w:style w:type="paragraph" w:styleId="TOC1">
    <w:name w:val="toc 1"/>
    <w:semiHidden/>
    <w:pPr>
      <w:tabs>
        <w:tab w:val="right" w:leader="dot" w:pos="8640"/>
      </w:tabs>
      <w:spacing w:before="240" w:line="240" w:lineRule="atLeast"/>
      <w:ind w:left="288" w:hanging="288"/>
    </w:pPr>
    <w:rPr>
      <w:rFonts w:ascii="Courier" w:hAnsi="Courier"/>
      <w:sz w:val="24"/>
    </w:rPr>
  </w:style>
  <w:style w:type="paragraph" w:styleId="Footer">
    <w:name w:val="footer"/>
    <w:basedOn w:val="Normal"/>
    <w:pPr>
      <w:tabs>
        <w:tab w:val="clear" w:pos="720"/>
        <w:tab w:val="clear" w:pos="4176"/>
        <w:tab w:val="clear" w:pos="5616"/>
        <w:tab w:val="clear" w:pos="6336"/>
        <w:tab w:val="center" w:pos="4320"/>
        <w:tab w:val="right" w:pos="8640"/>
      </w:tabs>
    </w:pPr>
  </w:style>
  <w:style w:type="paragraph" w:styleId="FootnoteText">
    <w:name w:val="footnote text"/>
    <w:semiHidden/>
    <w:pPr>
      <w:spacing w:before="240" w:line="240" w:lineRule="atLeast"/>
      <w:ind w:firstLine="720"/>
    </w:pPr>
    <w:rPr>
      <w:rFonts w:ascii="Lucida Fax" w:hAnsi="Lucida Fax"/>
    </w:rPr>
  </w:style>
  <w:style w:type="paragraph" w:styleId="NormalIndent">
    <w:name w:val="Normal Indent"/>
    <w:basedOn w:val="Normal"/>
    <w:pPr>
      <w:ind w:left="720"/>
    </w:pPr>
  </w:style>
  <w:style w:type="paragraph" w:customStyle="1" w:styleId="CP">
    <w:name w:val="CP"/>
    <w:pPr>
      <w:tabs>
        <w:tab w:val="left" w:pos="1296"/>
        <w:tab w:val="left" w:pos="1872"/>
        <w:tab w:val="left" w:pos="5904"/>
        <w:tab w:val="left" w:pos="8064"/>
      </w:tabs>
      <w:spacing w:line="240" w:lineRule="atLeast"/>
      <w:ind w:left="8064" w:hanging="8064"/>
    </w:pPr>
    <w:rPr>
      <w:rFonts w:ascii="Courier" w:hAnsi="Courier"/>
      <w:sz w:val="24"/>
    </w:rPr>
  </w:style>
  <w:style w:type="paragraph" w:customStyle="1" w:styleId="T1">
    <w:name w:val="T1"/>
    <w:pPr>
      <w:spacing w:line="240" w:lineRule="atLeast"/>
      <w:ind w:left="720"/>
    </w:pPr>
    <w:rPr>
      <w:rFonts w:ascii="Courier" w:hAnsi="Courier"/>
      <w:sz w:val="24"/>
    </w:rPr>
  </w:style>
  <w:style w:type="paragraph" w:customStyle="1" w:styleId="T2">
    <w:name w:val="T2"/>
    <w:pPr>
      <w:spacing w:line="240" w:lineRule="atLeast"/>
      <w:ind w:left="1440"/>
    </w:pPr>
    <w:rPr>
      <w:rFonts w:ascii="Courier" w:hAnsi="Courier"/>
      <w:sz w:val="24"/>
    </w:rPr>
  </w:style>
  <w:style w:type="paragraph" w:customStyle="1" w:styleId="T3">
    <w:name w:val="T3"/>
    <w:pPr>
      <w:spacing w:line="240" w:lineRule="atLeast"/>
      <w:ind w:left="2160"/>
    </w:pPr>
    <w:rPr>
      <w:rFonts w:ascii="Courier" w:hAnsi="Courier"/>
      <w:sz w:val="24"/>
    </w:rPr>
  </w:style>
  <w:style w:type="paragraph" w:customStyle="1" w:styleId="T4">
    <w:name w:val="T4"/>
    <w:pPr>
      <w:spacing w:line="240" w:lineRule="atLeast"/>
      <w:ind w:left="2880"/>
    </w:pPr>
    <w:rPr>
      <w:rFonts w:ascii="Courier" w:hAnsi="Courier"/>
      <w:sz w:val="24"/>
    </w:rPr>
  </w:style>
  <w:style w:type="paragraph" w:customStyle="1" w:styleId="T5">
    <w:name w:val="T5"/>
    <w:pPr>
      <w:spacing w:line="240" w:lineRule="atLeast"/>
      <w:ind w:left="3600"/>
    </w:pPr>
    <w:rPr>
      <w:rFonts w:ascii="Courier" w:hAnsi="Courier"/>
      <w:sz w:val="24"/>
    </w:rPr>
  </w:style>
  <w:style w:type="paragraph" w:customStyle="1" w:styleId="T6">
    <w:name w:val="T6"/>
    <w:pPr>
      <w:spacing w:line="240" w:lineRule="atLeast"/>
      <w:ind w:left="4320"/>
    </w:pPr>
    <w:rPr>
      <w:rFonts w:ascii="Courier" w:hAnsi="Courier"/>
      <w:sz w:val="24"/>
    </w:rPr>
  </w:style>
  <w:style w:type="paragraph" w:customStyle="1" w:styleId="T7">
    <w:name w:val="T7"/>
    <w:pPr>
      <w:spacing w:line="240" w:lineRule="atLeast"/>
      <w:ind w:left="5040"/>
    </w:pPr>
    <w:rPr>
      <w:rFonts w:ascii="Courier" w:hAnsi="Courier"/>
      <w:sz w:val="24"/>
    </w:rPr>
  </w:style>
  <w:style w:type="paragraph" w:customStyle="1" w:styleId="L2">
    <w:name w:val="L2"/>
    <w:pPr>
      <w:spacing w:before="240" w:line="240" w:lineRule="atLeast"/>
      <w:ind w:right="4608"/>
    </w:pPr>
    <w:rPr>
      <w:rFonts w:ascii="Courier" w:hAnsi="Courier"/>
      <w:sz w:val="24"/>
    </w:rPr>
  </w:style>
  <w:style w:type="paragraph" w:customStyle="1" w:styleId="R2">
    <w:name w:val="R2"/>
    <w:pPr>
      <w:spacing w:before="240" w:line="240" w:lineRule="atLeast"/>
      <w:ind w:left="4608"/>
    </w:pPr>
    <w:rPr>
      <w:rFonts w:ascii="Courier" w:hAnsi="Courier"/>
      <w:sz w:val="24"/>
    </w:rPr>
  </w:style>
  <w:style w:type="paragraph" w:customStyle="1" w:styleId="L3">
    <w:name w:val="L3"/>
    <w:pPr>
      <w:spacing w:before="240" w:line="240" w:lineRule="atLeast"/>
      <w:ind w:right="6120"/>
    </w:pPr>
    <w:rPr>
      <w:rFonts w:ascii="Courier" w:hAnsi="Courier"/>
      <w:sz w:val="24"/>
    </w:rPr>
  </w:style>
  <w:style w:type="paragraph" w:customStyle="1" w:styleId="C3">
    <w:name w:val="C3"/>
    <w:pPr>
      <w:spacing w:before="240" w:line="240" w:lineRule="atLeast"/>
      <w:ind w:left="2880" w:right="2880"/>
    </w:pPr>
    <w:rPr>
      <w:rFonts w:ascii="Courier" w:hAnsi="Courier"/>
      <w:sz w:val="24"/>
    </w:rPr>
  </w:style>
  <w:style w:type="paragraph" w:customStyle="1" w:styleId="R3">
    <w:name w:val="R3"/>
    <w:pPr>
      <w:spacing w:before="240" w:line="240" w:lineRule="atLeast"/>
      <w:ind w:left="6120"/>
    </w:pPr>
    <w:rPr>
      <w:rFonts w:ascii="Courier" w:hAnsi="Courier"/>
      <w:sz w:val="24"/>
    </w:rPr>
  </w:style>
  <w:style w:type="paragraph" w:customStyle="1" w:styleId="LA">
    <w:name w:val="LA"/>
    <w:pPr>
      <w:spacing w:before="240" w:line="240" w:lineRule="atLeast"/>
      <w:ind w:right="4608"/>
    </w:pPr>
    <w:rPr>
      <w:rFonts w:ascii="Courier" w:hAnsi="Courier"/>
      <w:sz w:val="24"/>
    </w:rPr>
  </w:style>
  <w:style w:type="paragraph" w:customStyle="1" w:styleId="IT">
    <w:name w:val="IT"/>
    <w:pPr>
      <w:tabs>
        <w:tab w:val="left" w:pos="2880"/>
      </w:tabs>
      <w:spacing w:line="240" w:lineRule="atLeast"/>
      <w:ind w:left="2880" w:hanging="2880"/>
    </w:pPr>
    <w:rPr>
      <w:rFonts w:ascii="Courier" w:hAnsi="Courier"/>
      <w:sz w:val="24"/>
    </w:rPr>
  </w:style>
  <w:style w:type="paragraph" w:customStyle="1" w:styleId="RA">
    <w:name w:val="RA"/>
    <w:pPr>
      <w:spacing w:before="240" w:line="240" w:lineRule="atLeast"/>
      <w:ind w:left="4608"/>
    </w:pPr>
    <w:rPr>
      <w:rFonts w:ascii="Courier" w:hAnsi="Courier"/>
      <w:sz w:val="24"/>
    </w:rPr>
  </w:style>
  <w:style w:type="paragraph" w:styleId="Title">
    <w:name w:val="Title"/>
    <w:basedOn w:val="Normal"/>
    <w:link w:val="TitleChar"/>
    <w:qFormat/>
    <w:pPr>
      <w:jc w:val="center"/>
    </w:pPr>
    <w:rPr>
      <w:u w:val="single"/>
    </w:rPr>
  </w:style>
  <w:style w:type="character" w:styleId="Hyperlink">
    <w:name w:val="Hyperlink"/>
    <w:rPr>
      <w:color w:val="0000FF"/>
      <w:u w:val="single"/>
    </w:rPr>
  </w:style>
  <w:style w:type="paragraph" w:styleId="Header">
    <w:name w:val="header"/>
    <w:basedOn w:val="Normal"/>
    <w:pPr>
      <w:tabs>
        <w:tab w:val="clear" w:pos="720"/>
        <w:tab w:val="clear" w:pos="4176"/>
        <w:tab w:val="clear" w:pos="5616"/>
        <w:tab w:val="clear" w:pos="6336"/>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052048"/>
    <w:rPr>
      <w:rFonts w:ascii="Tahoma" w:hAnsi="Tahoma" w:cs="Tahoma"/>
      <w:sz w:val="16"/>
      <w:szCs w:val="16"/>
    </w:rPr>
  </w:style>
  <w:style w:type="character" w:styleId="FollowedHyperlink">
    <w:name w:val="FollowedHyperlink"/>
    <w:rsid w:val="00471D0A"/>
    <w:rPr>
      <w:color w:val="800080"/>
      <w:u w:val="single"/>
    </w:rPr>
  </w:style>
  <w:style w:type="table" w:styleId="TableGrid">
    <w:name w:val="Table Grid"/>
    <w:basedOn w:val="TableNormal"/>
    <w:uiPriority w:val="59"/>
    <w:rsid w:val="001F4B48"/>
    <w:pPr>
      <w:tabs>
        <w:tab w:val="left" w:pos="720"/>
        <w:tab w:val="left" w:pos="4176"/>
        <w:tab w:val="left" w:pos="5616"/>
        <w:tab w:val="left" w:pos="6336"/>
      </w:tab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5319E4"/>
    <w:pPr>
      <w:tabs>
        <w:tab w:val="clear" w:pos="720"/>
        <w:tab w:val="clear" w:pos="4176"/>
        <w:tab w:val="clear" w:pos="5616"/>
        <w:tab w:val="clear" w:pos="6336"/>
      </w:tabs>
      <w:spacing w:line="240" w:lineRule="auto"/>
    </w:pPr>
    <w:rPr>
      <w:rFonts w:ascii="Palatino" w:hAnsi="Palatino"/>
      <w:color w:val="000000"/>
      <w:sz w:val="16"/>
      <w:szCs w:val="36"/>
    </w:rPr>
  </w:style>
  <w:style w:type="paragraph" w:styleId="BodyText3">
    <w:name w:val="Body Text 3"/>
    <w:basedOn w:val="Normal"/>
    <w:link w:val="BodyText3Char"/>
    <w:rsid w:val="00D30887"/>
    <w:pPr>
      <w:spacing w:after="120"/>
    </w:pPr>
    <w:rPr>
      <w:sz w:val="16"/>
      <w:szCs w:val="16"/>
    </w:rPr>
  </w:style>
  <w:style w:type="character" w:customStyle="1" w:styleId="BodyText3Char">
    <w:name w:val="Body Text 3 Char"/>
    <w:link w:val="BodyText3"/>
    <w:rsid w:val="00D30887"/>
    <w:rPr>
      <w:rFonts w:ascii="Courier" w:hAnsi="Courier"/>
      <w:sz w:val="16"/>
      <w:szCs w:val="16"/>
    </w:rPr>
  </w:style>
  <w:style w:type="character" w:customStyle="1" w:styleId="TitleChar">
    <w:name w:val="Title Char"/>
    <w:basedOn w:val="DefaultParagraphFont"/>
    <w:link w:val="Title"/>
    <w:rsid w:val="005049FF"/>
    <w:rPr>
      <w:rFonts w:ascii="Courier" w:hAnsi="Courier"/>
      <w:sz w:val="24"/>
      <w:u w:val="single"/>
    </w:rPr>
  </w:style>
  <w:style w:type="paragraph" w:customStyle="1" w:styleId="Default">
    <w:name w:val="Default"/>
    <w:rsid w:val="005049FF"/>
    <w:pPr>
      <w:widowControl w:val="0"/>
      <w:autoSpaceDE w:val="0"/>
      <w:autoSpaceDN w:val="0"/>
      <w:adjustRightInd w:val="0"/>
    </w:pPr>
    <w:rPr>
      <w:rFonts w:ascii="Times New Roman" w:hAnsi="Times New Roman"/>
      <w:color w:val="000000"/>
      <w:sz w:val="24"/>
      <w:szCs w:val="24"/>
    </w:rPr>
  </w:style>
  <w:style w:type="paragraph" w:customStyle="1" w:styleId="CM11">
    <w:name w:val="CM11"/>
    <w:basedOn w:val="Default"/>
    <w:next w:val="Default"/>
    <w:rsid w:val="005049FF"/>
    <w:pPr>
      <w:spacing w:after="273"/>
    </w:pPr>
    <w:rPr>
      <w:color w:val="auto"/>
    </w:rPr>
  </w:style>
  <w:style w:type="paragraph" w:customStyle="1" w:styleId="CM9">
    <w:name w:val="CM9"/>
    <w:basedOn w:val="Default"/>
    <w:next w:val="Default"/>
    <w:rsid w:val="005049FF"/>
    <w:pPr>
      <w:spacing w:line="278" w:lineRule="atLeast"/>
    </w:pPr>
    <w:rPr>
      <w:color w:val="auto"/>
    </w:rPr>
  </w:style>
  <w:style w:type="paragraph" w:customStyle="1" w:styleId="CM14">
    <w:name w:val="CM14"/>
    <w:basedOn w:val="Default"/>
    <w:next w:val="Default"/>
    <w:rsid w:val="005049FF"/>
    <w:pPr>
      <w:spacing w:after="328"/>
    </w:pPr>
    <w:rPr>
      <w:color w:val="auto"/>
    </w:rPr>
  </w:style>
  <w:style w:type="paragraph" w:customStyle="1" w:styleId="Sub-heading">
    <w:name w:val="Sub-heading"/>
    <w:next w:val="Normal"/>
    <w:rsid w:val="006B7990"/>
    <w:pPr>
      <w:keepNext/>
      <w:pBdr>
        <w:top w:val="nil"/>
        <w:left w:val="nil"/>
        <w:bottom w:val="nil"/>
        <w:right w:val="nil"/>
        <w:between w:val="nil"/>
        <w:bar w:val="nil"/>
      </w:pBdr>
      <w:spacing w:before="240"/>
    </w:pPr>
    <w:rPr>
      <w:rFonts w:ascii="Gill Sans" w:eastAsia="Arial Unicode MS" w:hAnsi="Arial Unicode MS" w:cs="Arial Unicode MS"/>
      <w:b/>
      <w:bCs/>
      <w:color w:val="515151"/>
      <w:sz w:val="30"/>
      <w:szCs w:val="30"/>
      <w:bdr w:val="nil"/>
    </w:rPr>
  </w:style>
  <w:style w:type="numbering" w:customStyle="1" w:styleId="List0">
    <w:name w:val="List 0"/>
    <w:basedOn w:val="NoList"/>
    <w:rsid w:val="006B7990"/>
    <w:pPr>
      <w:numPr>
        <w:numId w:val="4"/>
      </w:numPr>
    </w:pPr>
  </w:style>
  <w:style w:type="numbering" w:customStyle="1" w:styleId="List41">
    <w:name w:val="List 41"/>
    <w:basedOn w:val="NoList"/>
    <w:rsid w:val="00715A65"/>
    <w:pPr>
      <w:numPr>
        <w:numId w:val="10"/>
      </w:numPr>
    </w:pPr>
  </w:style>
  <w:style w:type="paragraph" w:styleId="ListParagraph">
    <w:name w:val="List Paragraph"/>
    <w:basedOn w:val="Normal"/>
    <w:uiPriority w:val="1"/>
    <w:qFormat/>
    <w:rsid w:val="00715A65"/>
    <w:pPr>
      <w:ind w:left="720"/>
      <w:contextualSpacing/>
    </w:pPr>
  </w:style>
  <w:style w:type="paragraph" w:customStyle="1" w:styleId="Body">
    <w:name w:val="Body"/>
    <w:rsid w:val="00715A65"/>
    <w:pPr>
      <w:pBdr>
        <w:top w:val="nil"/>
        <w:left w:val="nil"/>
        <w:bottom w:val="nil"/>
        <w:right w:val="nil"/>
        <w:between w:val="nil"/>
        <w:bar w:val="nil"/>
      </w:pBdr>
      <w:spacing w:after="240"/>
    </w:pPr>
    <w:rPr>
      <w:rFonts w:ascii="Times New Roman" w:eastAsia="Arial Unicode MS" w:hAnsi="Arial Unicode MS" w:cs="Arial Unicode MS"/>
      <w:color w:val="515151"/>
      <w:sz w:val="24"/>
      <w:szCs w:val="24"/>
      <w:bdr w:val="nil"/>
    </w:rPr>
  </w:style>
  <w:style w:type="numbering" w:customStyle="1" w:styleId="List21">
    <w:name w:val="List 21"/>
    <w:basedOn w:val="NoList"/>
    <w:rsid w:val="00715A65"/>
    <w:pPr>
      <w:numPr>
        <w:numId w:val="11"/>
      </w:numPr>
    </w:pPr>
  </w:style>
  <w:style w:type="paragraph" w:customStyle="1" w:styleId="FreeForm">
    <w:name w:val="Free Form"/>
    <w:rsid w:val="007B17FA"/>
    <w:pPr>
      <w:pBdr>
        <w:top w:val="nil"/>
        <w:left w:val="nil"/>
        <w:bottom w:val="nil"/>
        <w:right w:val="nil"/>
        <w:between w:val="nil"/>
        <w:bar w:val="nil"/>
      </w:pBdr>
      <w:spacing w:after="120"/>
    </w:pPr>
    <w:rPr>
      <w:rFonts w:ascii="Times New Roman" w:hAnsi="Times New Roman"/>
      <w:color w:val="515151"/>
      <w:sz w:val="22"/>
      <w:szCs w:val="22"/>
      <w:bdr w:val="nil"/>
    </w:rPr>
  </w:style>
  <w:style w:type="paragraph" w:styleId="NormalWeb">
    <w:name w:val="Normal (Web)"/>
    <w:basedOn w:val="Normal"/>
    <w:uiPriority w:val="99"/>
    <w:unhideWhenUsed/>
    <w:rsid w:val="006B05C5"/>
    <w:pPr>
      <w:tabs>
        <w:tab w:val="clear" w:pos="720"/>
        <w:tab w:val="clear" w:pos="4176"/>
        <w:tab w:val="clear" w:pos="5616"/>
        <w:tab w:val="clear" w:pos="6336"/>
      </w:tabs>
      <w:spacing w:before="100" w:beforeAutospacing="1" w:after="100" w:afterAutospacing="1" w:line="240" w:lineRule="auto"/>
    </w:pPr>
    <w:rPr>
      <w:rFonts w:ascii="Times" w:eastAsiaTheme="minorEastAsia" w:hAnsi="Times"/>
      <w:sz w:val="20"/>
    </w:rPr>
  </w:style>
  <w:style w:type="character" w:customStyle="1" w:styleId="ms-font-s">
    <w:name w:val="ms-font-s"/>
    <w:basedOn w:val="DefaultParagraphFont"/>
    <w:rsid w:val="009342F5"/>
  </w:style>
  <w:style w:type="character" w:styleId="CommentReference">
    <w:name w:val="annotation reference"/>
    <w:basedOn w:val="DefaultParagraphFont"/>
    <w:semiHidden/>
    <w:unhideWhenUsed/>
    <w:rsid w:val="00124EC0"/>
    <w:rPr>
      <w:sz w:val="16"/>
      <w:szCs w:val="16"/>
    </w:rPr>
  </w:style>
  <w:style w:type="paragraph" w:styleId="CommentText">
    <w:name w:val="annotation text"/>
    <w:basedOn w:val="Normal"/>
    <w:link w:val="CommentTextChar"/>
    <w:semiHidden/>
    <w:unhideWhenUsed/>
    <w:rsid w:val="00124EC0"/>
    <w:pPr>
      <w:spacing w:line="240" w:lineRule="auto"/>
    </w:pPr>
    <w:rPr>
      <w:sz w:val="20"/>
    </w:rPr>
  </w:style>
  <w:style w:type="character" w:customStyle="1" w:styleId="CommentTextChar">
    <w:name w:val="Comment Text Char"/>
    <w:basedOn w:val="DefaultParagraphFont"/>
    <w:link w:val="CommentText"/>
    <w:semiHidden/>
    <w:rsid w:val="00124EC0"/>
    <w:rPr>
      <w:rFonts w:asciiTheme="minorHAnsi" w:hAnsiTheme="minorHAnsi"/>
    </w:rPr>
  </w:style>
  <w:style w:type="paragraph" w:styleId="CommentSubject">
    <w:name w:val="annotation subject"/>
    <w:basedOn w:val="CommentText"/>
    <w:next w:val="CommentText"/>
    <w:link w:val="CommentSubjectChar"/>
    <w:semiHidden/>
    <w:unhideWhenUsed/>
    <w:rsid w:val="00124EC0"/>
    <w:rPr>
      <w:b/>
      <w:bCs/>
    </w:rPr>
  </w:style>
  <w:style w:type="character" w:customStyle="1" w:styleId="CommentSubjectChar">
    <w:name w:val="Comment Subject Char"/>
    <w:basedOn w:val="CommentTextChar"/>
    <w:link w:val="CommentSubject"/>
    <w:semiHidden/>
    <w:rsid w:val="00124EC0"/>
    <w:rPr>
      <w:rFonts w:asciiTheme="minorHAnsi" w:hAnsiTheme="minorHAnsi"/>
      <w:b/>
      <w:bCs/>
    </w:rPr>
  </w:style>
  <w:style w:type="character" w:styleId="Strong">
    <w:name w:val="Strong"/>
    <w:basedOn w:val="DefaultParagraphFont"/>
    <w:uiPriority w:val="22"/>
    <w:qFormat/>
    <w:rsid w:val="00DC5607"/>
    <w:rPr>
      <w:b/>
      <w:bCs/>
    </w:rPr>
  </w:style>
  <w:style w:type="character" w:styleId="UnresolvedMention">
    <w:name w:val="Unresolved Mention"/>
    <w:basedOn w:val="DefaultParagraphFont"/>
    <w:uiPriority w:val="99"/>
    <w:semiHidden/>
    <w:unhideWhenUsed/>
    <w:rsid w:val="00697E5A"/>
    <w:rPr>
      <w:color w:val="605E5C"/>
      <w:shd w:val="clear" w:color="auto" w:fill="E1DFDD"/>
    </w:rPr>
  </w:style>
  <w:style w:type="paragraph" w:customStyle="1" w:styleId="Body3">
    <w:name w:val="Body 3"/>
    <w:rsid w:val="00611651"/>
    <w:pPr>
      <w:pBdr>
        <w:top w:val="nil"/>
        <w:left w:val="nil"/>
        <w:bottom w:val="nil"/>
        <w:right w:val="nil"/>
        <w:between w:val="nil"/>
        <w:bar w:val="nil"/>
      </w:pBdr>
      <w:jc w:val="center"/>
    </w:pPr>
    <w:rPr>
      <w:rFonts w:ascii="Gill Sans" w:eastAsia="Arial Unicode MS" w:hAnsi="Arial Unicode MS" w:cs="Arial Unicode MS"/>
      <w:color w:val="000000"/>
      <w:sz w:val="24"/>
      <w:szCs w:val="24"/>
      <w:bdr w:val="nil"/>
    </w:rPr>
  </w:style>
  <w:style w:type="paragraph" w:styleId="BodyText">
    <w:name w:val="Body Text"/>
    <w:basedOn w:val="Normal"/>
    <w:link w:val="BodyTextChar"/>
    <w:semiHidden/>
    <w:unhideWhenUsed/>
    <w:rsid w:val="001A640F"/>
    <w:pPr>
      <w:spacing w:after="120"/>
    </w:pPr>
  </w:style>
  <w:style w:type="character" w:customStyle="1" w:styleId="BodyTextChar">
    <w:name w:val="Body Text Char"/>
    <w:basedOn w:val="DefaultParagraphFont"/>
    <w:link w:val="BodyText"/>
    <w:semiHidden/>
    <w:rsid w:val="001A640F"/>
    <w:rPr>
      <w:rFonts w:asciiTheme="minorHAnsi" w:hAnsiTheme="minorHAnsi"/>
      <w:sz w:val="24"/>
    </w:rPr>
  </w:style>
  <w:style w:type="character" w:styleId="Emphasis">
    <w:name w:val="Emphasis"/>
    <w:basedOn w:val="DefaultParagraphFont"/>
    <w:uiPriority w:val="20"/>
    <w:qFormat/>
    <w:rsid w:val="0094612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634959">
      <w:bodyDiv w:val="1"/>
      <w:marLeft w:val="0"/>
      <w:marRight w:val="0"/>
      <w:marTop w:val="0"/>
      <w:marBottom w:val="0"/>
      <w:divBdr>
        <w:top w:val="none" w:sz="0" w:space="0" w:color="auto"/>
        <w:left w:val="none" w:sz="0" w:space="0" w:color="auto"/>
        <w:bottom w:val="none" w:sz="0" w:space="0" w:color="auto"/>
        <w:right w:val="none" w:sz="0" w:space="0" w:color="auto"/>
      </w:divBdr>
    </w:div>
    <w:div w:id="364673831">
      <w:bodyDiv w:val="1"/>
      <w:marLeft w:val="0"/>
      <w:marRight w:val="0"/>
      <w:marTop w:val="0"/>
      <w:marBottom w:val="0"/>
      <w:divBdr>
        <w:top w:val="none" w:sz="0" w:space="0" w:color="auto"/>
        <w:left w:val="none" w:sz="0" w:space="0" w:color="auto"/>
        <w:bottom w:val="none" w:sz="0" w:space="0" w:color="auto"/>
        <w:right w:val="none" w:sz="0" w:space="0" w:color="auto"/>
      </w:divBdr>
    </w:div>
    <w:div w:id="623775985">
      <w:bodyDiv w:val="1"/>
      <w:marLeft w:val="0"/>
      <w:marRight w:val="0"/>
      <w:marTop w:val="0"/>
      <w:marBottom w:val="0"/>
      <w:divBdr>
        <w:top w:val="none" w:sz="0" w:space="0" w:color="auto"/>
        <w:left w:val="none" w:sz="0" w:space="0" w:color="auto"/>
        <w:bottom w:val="none" w:sz="0" w:space="0" w:color="auto"/>
        <w:right w:val="none" w:sz="0" w:space="0" w:color="auto"/>
      </w:divBdr>
    </w:div>
    <w:div w:id="726877541">
      <w:bodyDiv w:val="1"/>
      <w:marLeft w:val="0"/>
      <w:marRight w:val="0"/>
      <w:marTop w:val="0"/>
      <w:marBottom w:val="0"/>
      <w:divBdr>
        <w:top w:val="none" w:sz="0" w:space="0" w:color="auto"/>
        <w:left w:val="none" w:sz="0" w:space="0" w:color="auto"/>
        <w:bottom w:val="none" w:sz="0" w:space="0" w:color="auto"/>
        <w:right w:val="none" w:sz="0" w:space="0" w:color="auto"/>
      </w:divBdr>
    </w:div>
    <w:div w:id="795223334">
      <w:bodyDiv w:val="1"/>
      <w:marLeft w:val="0"/>
      <w:marRight w:val="0"/>
      <w:marTop w:val="0"/>
      <w:marBottom w:val="0"/>
      <w:divBdr>
        <w:top w:val="none" w:sz="0" w:space="0" w:color="auto"/>
        <w:left w:val="none" w:sz="0" w:space="0" w:color="auto"/>
        <w:bottom w:val="none" w:sz="0" w:space="0" w:color="auto"/>
        <w:right w:val="none" w:sz="0" w:space="0" w:color="auto"/>
      </w:divBdr>
    </w:div>
    <w:div w:id="962809848">
      <w:bodyDiv w:val="1"/>
      <w:marLeft w:val="0"/>
      <w:marRight w:val="0"/>
      <w:marTop w:val="0"/>
      <w:marBottom w:val="0"/>
      <w:divBdr>
        <w:top w:val="none" w:sz="0" w:space="0" w:color="auto"/>
        <w:left w:val="none" w:sz="0" w:space="0" w:color="auto"/>
        <w:bottom w:val="none" w:sz="0" w:space="0" w:color="auto"/>
        <w:right w:val="none" w:sz="0" w:space="0" w:color="auto"/>
      </w:divBdr>
      <w:divsChild>
        <w:div w:id="1554930209">
          <w:marLeft w:val="0"/>
          <w:marRight w:val="0"/>
          <w:marTop w:val="0"/>
          <w:marBottom w:val="0"/>
          <w:divBdr>
            <w:top w:val="none" w:sz="0" w:space="0" w:color="auto"/>
            <w:left w:val="none" w:sz="0" w:space="0" w:color="auto"/>
            <w:bottom w:val="none" w:sz="0" w:space="0" w:color="auto"/>
            <w:right w:val="none" w:sz="0" w:space="0" w:color="auto"/>
          </w:divBdr>
          <w:divsChild>
            <w:div w:id="1051080517">
              <w:marLeft w:val="0"/>
              <w:marRight w:val="0"/>
              <w:marTop w:val="0"/>
              <w:marBottom w:val="0"/>
              <w:divBdr>
                <w:top w:val="none" w:sz="0" w:space="0" w:color="auto"/>
                <w:left w:val="none" w:sz="0" w:space="0" w:color="auto"/>
                <w:bottom w:val="none" w:sz="0" w:space="0" w:color="auto"/>
                <w:right w:val="none" w:sz="0" w:space="0" w:color="auto"/>
              </w:divBdr>
              <w:divsChild>
                <w:div w:id="756752878">
                  <w:marLeft w:val="0"/>
                  <w:marRight w:val="0"/>
                  <w:marTop w:val="0"/>
                  <w:marBottom w:val="0"/>
                  <w:divBdr>
                    <w:top w:val="none" w:sz="0" w:space="0" w:color="auto"/>
                    <w:left w:val="none" w:sz="0" w:space="0" w:color="auto"/>
                    <w:bottom w:val="none" w:sz="0" w:space="0" w:color="auto"/>
                    <w:right w:val="none" w:sz="0" w:space="0" w:color="auto"/>
                  </w:divBdr>
                  <w:divsChild>
                    <w:div w:id="1466852777">
                      <w:marLeft w:val="0"/>
                      <w:marRight w:val="0"/>
                      <w:marTop w:val="0"/>
                      <w:marBottom w:val="0"/>
                      <w:divBdr>
                        <w:top w:val="none" w:sz="0" w:space="0" w:color="auto"/>
                        <w:left w:val="none" w:sz="0" w:space="0" w:color="auto"/>
                        <w:bottom w:val="none" w:sz="0" w:space="0" w:color="auto"/>
                        <w:right w:val="none" w:sz="0" w:space="0" w:color="auto"/>
                      </w:divBdr>
                      <w:divsChild>
                        <w:div w:id="1135951138">
                          <w:marLeft w:val="0"/>
                          <w:marRight w:val="0"/>
                          <w:marTop w:val="0"/>
                          <w:marBottom w:val="0"/>
                          <w:divBdr>
                            <w:top w:val="none" w:sz="0" w:space="0" w:color="auto"/>
                            <w:left w:val="none" w:sz="0" w:space="0" w:color="auto"/>
                            <w:bottom w:val="none" w:sz="0" w:space="0" w:color="auto"/>
                            <w:right w:val="none" w:sz="0" w:space="0" w:color="auto"/>
                          </w:divBdr>
                          <w:divsChild>
                            <w:div w:id="1082068381">
                              <w:marLeft w:val="0"/>
                              <w:marRight w:val="0"/>
                              <w:marTop w:val="0"/>
                              <w:marBottom w:val="0"/>
                              <w:divBdr>
                                <w:top w:val="none" w:sz="0" w:space="0" w:color="auto"/>
                                <w:left w:val="none" w:sz="0" w:space="0" w:color="auto"/>
                                <w:bottom w:val="none" w:sz="0" w:space="0" w:color="auto"/>
                                <w:right w:val="none" w:sz="0" w:space="0" w:color="auto"/>
                              </w:divBdr>
                              <w:divsChild>
                                <w:div w:id="587885564">
                                  <w:marLeft w:val="0"/>
                                  <w:marRight w:val="0"/>
                                  <w:marTop w:val="0"/>
                                  <w:marBottom w:val="0"/>
                                  <w:divBdr>
                                    <w:top w:val="none" w:sz="0" w:space="0" w:color="auto"/>
                                    <w:left w:val="none" w:sz="0" w:space="0" w:color="auto"/>
                                    <w:bottom w:val="none" w:sz="0" w:space="0" w:color="auto"/>
                                    <w:right w:val="none" w:sz="0" w:space="0" w:color="auto"/>
                                  </w:divBdr>
                                  <w:divsChild>
                                    <w:div w:id="77197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1949605">
      <w:bodyDiv w:val="1"/>
      <w:marLeft w:val="0"/>
      <w:marRight w:val="0"/>
      <w:marTop w:val="0"/>
      <w:marBottom w:val="0"/>
      <w:divBdr>
        <w:top w:val="none" w:sz="0" w:space="0" w:color="auto"/>
        <w:left w:val="none" w:sz="0" w:space="0" w:color="auto"/>
        <w:bottom w:val="none" w:sz="0" w:space="0" w:color="auto"/>
        <w:right w:val="none" w:sz="0" w:space="0" w:color="auto"/>
      </w:divBdr>
    </w:div>
    <w:div w:id="1083330963">
      <w:bodyDiv w:val="1"/>
      <w:marLeft w:val="0"/>
      <w:marRight w:val="0"/>
      <w:marTop w:val="0"/>
      <w:marBottom w:val="0"/>
      <w:divBdr>
        <w:top w:val="none" w:sz="0" w:space="0" w:color="auto"/>
        <w:left w:val="none" w:sz="0" w:space="0" w:color="auto"/>
        <w:bottom w:val="none" w:sz="0" w:space="0" w:color="auto"/>
        <w:right w:val="none" w:sz="0" w:space="0" w:color="auto"/>
      </w:divBdr>
    </w:div>
    <w:div w:id="1145127558">
      <w:bodyDiv w:val="1"/>
      <w:marLeft w:val="0"/>
      <w:marRight w:val="0"/>
      <w:marTop w:val="0"/>
      <w:marBottom w:val="0"/>
      <w:divBdr>
        <w:top w:val="none" w:sz="0" w:space="0" w:color="auto"/>
        <w:left w:val="none" w:sz="0" w:space="0" w:color="auto"/>
        <w:bottom w:val="none" w:sz="0" w:space="0" w:color="auto"/>
        <w:right w:val="none" w:sz="0" w:space="0" w:color="auto"/>
      </w:divBdr>
    </w:div>
    <w:div w:id="1153176281">
      <w:bodyDiv w:val="1"/>
      <w:marLeft w:val="0"/>
      <w:marRight w:val="0"/>
      <w:marTop w:val="0"/>
      <w:marBottom w:val="0"/>
      <w:divBdr>
        <w:top w:val="none" w:sz="0" w:space="0" w:color="auto"/>
        <w:left w:val="none" w:sz="0" w:space="0" w:color="auto"/>
        <w:bottom w:val="none" w:sz="0" w:space="0" w:color="auto"/>
        <w:right w:val="none" w:sz="0" w:space="0" w:color="auto"/>
      </w:divBdr>
    </w:div>
    <w:div w:id="1278836315">
      <w:bodyDiv w:val="1"/>
      <w:marLeft w:val="0"/>
      <w:marRight w:val="0"/>
      <w:marTop w:val="0"/>
      <w:marBottom w:val="0"/>
      <w:divBdr>
        <w:top w:val="none" w:sz="0" w:space="0" w:color="auto"/>
        <w:left w:val="none" w:sz="0" w:space="0" w:color="auto"/>
        <w:bottom w:val="none" w:sz="0" w:space="0" w:color="auto"/>
        <w:right w:val="none" w:sz="0" w:space="0" w:color="auto"/>
      </w:divBdr>
    </w:div>
    <w:div w:id="1331257256">
      <w:bodyDiv w:val="1"/>
      <w:marLeft w:val="0"/>
      <w:marRight w:val="0"/>
      <w:marTop w:val="0"/>
      <w:marBottom w:val="0"/>
      <w:divBdr>
        <w:top w:val="none" w:sz="0" w:space="0" w:color="auto"/>
        <w:left w:val="none" w:sz="0" w:space="0" w:color="auto"/>
        <w:bottom w:val="none" w:sz="0" w:space="0" w:color="auto"/>
        <w:right w:val="none" w:sz="0" w:space="0" w:color="auto"/>
      </w:divBdr>
    </w:div>
    <w:div w:id="1450006574">
      <w:bodyDiv w:val="1"/>
      <w:marLeft w:val="0"/>
      <w:marRight w:val="0"/>
      <w:marTop w:val="0"/>
      <w:marBottom w:val="0"/>
      <w:divBdr>
        <w:top w:val="none" w:sz="0" w:space="0" w:color="auto"/>
        <w:left w:val="none" w:sz="0" w:space="0" w:color="auto"/>
        <w:bottom w:val="none" w:sz="0" w:space="0" w:color="auto"/>
        <w:right w:val="none" w:sz="0" w:space="0" w:color="auto"/>
      </w:divBdr>
    </w:div>
    <w:div w:id="1604612685">
      <w:bodyDiv w:val="1"/>
      <w:marLeft w:val="0"/>
      <w:marRight w:val="0"/>
      <w:marTop w:val="0"/>
      <w:marBottom w:val="0"/>
      <w:divBdr>
        <w:top w:val="none" w:sz="0" w:space="0" w:color="auto"/>
        <w:left w:val="none" w:sz="0" w:space="0" w:color="auto"/>
        <w:bottom w:val="none" w:sz="0" w:space="0" w:color="auto"/>
        <w:right w:val="none" w:sz="0" w:space="0" w:color="auto"/>
      </w:divBdr>
    </w:div>
    <w:div w:id="2074426589">
      <w:bodyDiv w:val="1"/>
      <w:marLeft w:val="0"/>
      <w:marRight w:val="0"/>
      <w:marTop w:val="0"/>
      <w:marBottom w:val="0"/>
      <w:divBdr>
        <w:top w:val="none" w:sz="0" w:space="0" w:color="auto"/>
        <w:left w:val="none" w:sz="0" w:space="0" w:color="auto"/>
        <w:bottom w:val="none" w:sz="0" w:space="0" w:color="auto"/>
        <w:right w:val="none" w:sz="0" w:space="0" w:color="auto"/>
      </w:divBdr>
      <w:divsChild>
        <w:div w:id="1581909673">
          <w:marLeft w:val="0"/>
          <w:marRight w:val="0"/>
          <w:marTop w:val="0"/>
          <w:marBottom w:val="0"/>
          <w:divBdr>
            <w:top w:val="none" w:sz="0" w:space="0" w:color="auto"/>
            <w:left w:val="none" w:sz="0" w:space="0" w:color="auto"/>
            <w:bottom w:val="none" w:sz="0" w:space="0" w:color="auto"/>
            <w:right w:val="none" w:sz="0" w:space="0" w:color="auto"/>
          </w:divBdr>
          <w:divsChild>
            <w:div w:id="2008894765">
              <w:marLeft w:val="0"/>
              <w:marRight w:val="0"/>
              <w:marTop w:val="0"/>
              <w:marBottom w:val="0"/>
              <w:divBdr>
                <w:top w:val="none" w:sz="0" w:space="0" w:color="auto"/>
                <w:left w:val="none" w:sz="0" w:space="0" w:color="auto"/>
                <w:bottom w:val="none" w:sz="0" w:space="0" w:color="auto"/>
                <w:right w:val="none" w:sz="0" w:space="0" w:color="auto"/>
              </w:divBdr>
            </w:div>
            <w:div w:id="1007907066">
              <w:marLeft w:val="0"/>
              <w:marRight w:val="0"/>
              <w:marTop w:val="0"/>
              <w:marBottom w:val="0"/>
              <w:divBdr>
                <w:top w:val="none" w:sz="0" w:space="0" w:color="auto"/>
                <w:left w:val="none" w:sz="0" w:space="0" w:color="auto"/>
                <w:bottom w:val="none" w:sz="0" w:space="0" w:color="auto"/>
                <w:right w:val="none" w:sz="0" w:space="0" w:color="auto"/>
              </w:divBdr>
              <w:divsChild>
                <w:div w:id="73702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311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lex.gabbi@mccombs.utexas.edu" TargetMode="External"/><Relationship Id="rId18" Type="http://schemas.openxmlformats.org/officeDocument/2006/relationships/hyperlink" Target="http://diversity.utexas.edu/disability/" TargetMode="External"/><Relationship Id="rId26" Type="http://schemas.openxmlformats.org/officeDocument/2006/relationships/hyperlink" Target="http://www.titleix.utexas.edu/" TargetMode="External"/><Relationship Id="rId39" Type="http://schemas.openxmlformats.org/officeDocument/2006/relationships/hyperlink" Target="http://menic.utexas.edu/menic" TargetMode="External"/><Relationship Id="rId21" Type="http://schemas.openxmlformats.org/officeDocument/2006/relationships/hyperlink" Target="https://preparedness.utexas.edu/" TargetMode="External"/><Relationship Id="rId34" Type="http://schemas.openxmlformats.org/officeDocument/2006/relationships/hyperlink" Target="http://www.ibrc.business.ku.edu/" TargetMode="External"/><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utdirect.utexas.edu/utdirect/index.cgi" TargetMode="External"/><Relationship Id="rId29" Type="http://schemas.openxmlformats.org/officeDocument/2006/relationships/hyperlink" Target="https://t.e2ma.net/click/fuzy1f/nk56iib/j9dvdxc"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titleix.utexas.edu/policies" TargetMode="External"/><Relationship Id="rId32" Type="http://schemas.openxmlformats.org/officeDocument/2006/relationships/hyperlink" Target="http://www.export.gov/" TargetMode="External"/><Relationship Id="rId37" Type="http://schemas.openxmlformats.org/officeDocument/2006/relationships/hyperlink" Target="http://inic.utexas.edu/asnic/" TargetMode="External"/><Relationship Id="rId40" Type="http://schemas.openxmlformats.org/officeDocument/2006/relationships/hyperlink" Target="http://reenic.utexas.edu/reenic/index.html" TargetMode="External"/><Relationship Id="rId45"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www.export.gov" TargetMode="External"/><Relationship Id="rId23" Type="http://schemas.openxmlformats.org/officeDocument/2006/relationships/hyperlink" Target="http://www.utexas.edu/emergency" TargetMode="External"/><Relationship Id="rId28" Type="http://schemas.openxmlformats.org/officeDocument/2006/relationships/hyperlink" Target="https://t.e2ma.net/click/fuzy1f/nk56iib/3gdvdxc" TargetMode="External"/><Relationship Id="rId36" Type="http://schemas.openxmlformats.org/officeDocument/2006/relationships/hyperlink" Target="http://www.library.auckland.ac.nz/subjects/stats/offstats/" TargetMode="External"/><Relationship Id="rId10" Type="http://schemas.openxmlformats.org/officeDocument/2006/relationships/endnotes" Target="endnotes.xml"/><Relationship Id="rId19" Type="http://schemas.openxmlformats.org/officeDocument/2006/relationships/hyperlink" Target="http://my.mccombs.utexas.edu/BBA/Code-of-Ethics" TargetMode="External"/><Relationship Id="rId31" Type="http://schemas.openxmlformats.org/officeDocument/2006/relationships/hyperlink" Target="https://t.e2ma.net/click/fuzy1f/nk56iib/fufvdxc" TargetMode="External"/><Relationship Id="rId44"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bsp.harvard.edu/import/956401" TargetMode="External"/><Relationship Id="rId22" Type="http://schemas.openxmlformats.org/officeDocument/2006/relationships/hyperlink" Target="https://besafe.utexas.edu/behavior-concerns-advice-line" TargetMode="External"/><Relationship Id="rId27" Type="http://schemas.openxmlformats.org/officeDocument/2006/relationships/hyperlink" Target="mailto:titleix@austin.utexas.edu" TargetMode="External"/><Relationship Id="rId30" Type="http://schemas.openxmlformats.org/officeDocument/2006/relationships/hyperlink" Target="https://t.e2ma.net/click/fuzy1f/nk56iib/z1evdxc" TargetMode="External"/><Relationship Id="rId35" Type="http://schemas.openxmlformats.org/officeDocument/2006/relationships/hyperlink" Target="http://faculty.philau.edu/russowl/russow.html" TargetMode="External"/><Relationship Id="rId43" Type="http://schemas.openxmlformats.org/officeDocument/2006/relationships/footer" Target="footer1.xml"/><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utexas.zoom.us/j/3641517004" TargetMode="External"/><Relationship Id="rId17" Type="http://schemas.openxmlformats.org/officeDocument/2006/relationships/hyperlink" Target="http://www.utexas.edu/student/registrar/catalogs/gi00-01/app/appc09.html" TargetMode="External"/><Relationship Id="rId25" Type="http://schemas.openxmlformats.org/officeDocument/2006/relationships/hyperlink" Target="mailto:advocate@austin.utexas.edu" TargetMode="External"/><Relationship Id="rId33" Type="http://schemas.openxmlformats.org/officeDocument/2006/relationships/hyperlink" Target="http://globaledge.msu.edu/index.asp" TargetMode="External"/><Relationship Id="rId38" Type="http://schemas.openxmlformats.org/officeDocument/2006/relationships/hyperlink" Target="http://www.lanic.utexas.edu/" TargetMode="External"/><Relationship Id="rId46" Type="http://schemas.openxmlformats.org/officeDocument/2006/relationships/footer" Target="footer3.xml"/><Relationship Id="rId20" Type="http://schemas.openxmlformats.org/officeDocument/2006/relationships/hyperlink" Target="http://deanofstudents.utexas.edu/conduct/" TargetMode="External"/><Relationship Id="rId41"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7FF45EB59CC864BBD240126B2A3A809" ma:contentTypeVersion="0" ma:contentTypeDescription="Create a new document." ma:contentTypeScope="" ma:versionID="93b3eaaa71a7fa8dd8dc45965252b1a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40C987-890F-4041-A490-E92DFAA3512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5D06919-6EC0-4EE3-BEF0-573F487FA52F}">
  <ds:schemaRefs>
    <ds:schemaRef ds:uri="http://schemas.openxmlformats.org/officeDocument/2006/bibliography"/>
  </ds:schemaRefs>
</ds:datastoreItem>
</file>

<file path=customXml/itemProps3.xml><?xml version="1.0" encoding="utf-8"?>
<ds:datastoreItem xmlns:ds="http://schemas.openxmlformats.org/officeDocument/2006/customXml" ds:itemID="{2CB4F403-1FCD-41C2-A72E-F1CF689049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C5C3C2D-96C8-497B-A43E-6E5B590797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4177</Words>
  <Characters>25092</Characters>
  <Application>Microsoft Office Word</Application>
  <DocSecurity>0</DocSecurity>
  <Lines>209</Lines>
  <Paragraphs>58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MKT_337_Syllabus_HOHENBERG</vt:lpstr>
      <vt:lpstr>MKT_337_Syllabus_HOHENBERG</vt:lpstr>
    </vt:vector>
  </TitlesOfParts>
  <Company>UT</Company>
  <LinksUpToDate>false</LinksUpToDate>
  <CharactersWithSpaces>29211</CharactersWithSpaces>
  <SharedDoc>false</SharedDoc>
  <HLinks>
    <vt:vector size="60" baseType="variant">
      <vt:variant>
        <vt:i4>851988</vt:i4>
      </vt:variant>
      <vt:variant>
        <vt:i4>27</vt:i4>
      </vt:variant>
      <vt:variant>
        <vt:i4>0</vt:i4>
      </vt:variant>
      <vt:variant>
        <vt:i4>5</vt:i4>
      </vt:variant>
      <vt:variant>
        <vt:lpwstr>http://www.utexas.edu/diversity/ddce/ssd/</vt:lpwstr>
      </vt:variant>
      <vt:variant>
        <vt:lpwstr/>
      </vt:variant>
      <vt:variant>
        <vt:i4>589899</vt:i4>
      </vt:variant>
      <vt:variant>
        <vt:i4>24</vt:i4>
      </vt:variant>
      <vt:variant>
        <vt:i4>0</vt:i4>
      </vt:variant>
      <vt:variant>
        <vt:i4>5</vt:i4>
      </vt:variant>
      <vt:variant>
        <vt:lpwstr>http://www.utexas.edu/student/registrar/catalogs/gi00-01/app/appc09.html</vt:lpwstr>
      </vt:variant>
      <vt:variant>
        <vt:lpwstr/>
      </vt:variant>
      <vt:variant>
        <vt:i4>1507351</vt:i4>
      </vt:variant>
      <vt:variant>
        <vt:i4>21</vt:i4>
      </vt:variant>
      <vt:variant>
        <vt:i4>0</vt:i4>
      </vt:variant>
      <vt:variant>
        <vt:i4>5</vt:i4>
      </vt:variant>
      <vt:variant>
        <vt:lpwstr>http://deanofstudents.utexas.edu/sjs/</vt:lpwstr>
      </vt:variant>
      <vt:variant>
        <vt:lpwstr/>
      </vt:variant>
      <vt:variant>
        <vt:i4>5111813</vt:i4>
      </vt:variant>
      <vt:variant>
        <vt:i4>18</vt:i4>
      </vt:variant>
      <vt:variant>
        <vt:i4>0</vt:i4>
      </vt:variant>
      <vt:variant>
        <vt:i4>5</vt:i4>
      </vt:variant>
      <vt:variant>
        <vt:lpwstr>http://registrar.utexas.edu/catalogs/gi09-10/ch01/index.html</vt:lpwstr>
      </vt:variant>
      <vt:variant>
        <vt:lpwstr/>
      </vt:variant>
      <vt:variant>
        <vt:i4>4128796</vt:i4>
      </vt:variant>
      <vt:variant>
        <vt:i4>15</vt:i4>
      </vt:variant>
      <vt:variant>
        <vt:i4>0</vt:i4>
      </vt:variant>
      <vt:variant>
        <vt:i4>5</vt:i4>
      </vt:variant>
      <vt:variant>
        <vt:lpwstr>mailto:Szu-Chi.Huang@phd.mccombs.utexas.edu</vt:lpwstr>
      </vt:variant>
      <vt:variant>
        <vt:lpwstr/>
      </vt:variant>
      <vt:variant>
        <vt:i4>2949223</vt:i4>
      </vt:variant>
      <vt:variant>
        <vt:i4>12</vt:i4>
      </vt:variant>
      <vt:variant>
        <vt:i4>0</vt:i4>
      </vt:variant>
      <vt:variant>
        <vt:i4>5</vt:i4>
      </vt:variant>
      <vt:variant>
        <vt:lpwstr>http://www.mccombs.utexas.edu/dept/marketing/undergrad/subjectpool.asp</vt:lpwstr>
      </vt:variant>
      <vt:variant>
        <vt:lpwstr/>
      </vt:variant>
      <vt:variant>
        <vt:i4>327775</vt:i4>
      </vt:variant>
      <vt:variant>
        <vt:i4>9</vt:i4>
      </vt:variant>
      <vt:variant>
        <vt:i4>0</vt:i4>
      </vt:variant>
      <vt:variant>
        <vt:i4>5</vt:i4>
      </vt:variant>
      <vt:variant>
        <vt:lpwstr>http://mccombs.sona-systems.com/</vt:lpwstr>
      </vt:variant>
      <vt:variant>
        <vt:lpwstr/>
      </vt:variant>
      <vt:variant>
        <vt:i4>2687024</vt:i4>
      </vt:variant>
      <vt:variant>
        <vt:i4>6</vt:i4>
      </vt:variant>
      <vt:variant>
        <vt:i4>0</vt:i4>
      </vt:variant>
      <vt:variant>
        <vt:i4>5</vt:i4>
      </vt:variant>
      <vt:variant>
        <vt:lpwstr>http://courses.utexas.edu/</vt:lpwstr>
      </vt:variant>
      <vt:variant>
        <vt:lpwstr/>
      </vt:variant>
      <vt:variant>
        <vt:i4>8126495</vt:i4>
      </vt:variant>
      <vt:variant>
        <vt:i4>3</vt:i4>
      </vt:variant>
      <vt:variant>
        <vt:i4>0</vt:i4>
      </vt:variant>
      <vt:variant>
        <vt:i4>5</vt:i4>
      </vt:variant>
      <vt:variant>
        <vt:lpwstr>mailto:john.bell@utexas.edu</vt:lpwstr>
      </vt:variant>
      <vt:variant>
        <vt:lpwstr/>
      </vt:variant>
      <vt:variant>
        <vt:i4>4653110</vt:i4>
      </vt:variant>
      <vt:variant>
        <vt:i4>0</vt:i4>
      </vt:variant>
      <vt:variant>
        <vt:i4>0</vt:i4>
      </vt:variant>
      <vt:variant>
        <vt:i4>5</vt:i4>
      </vt:variant>
      <vt:variant>
        <vt:lpwstr>mailto:whc@po.utexas.edu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MKT_337_Syllabus_HOHENBERG</dc:title>
  <dc:creator>Sebastian Hohenberg</dc:creator>
  <cp:keywords>PC</cp:keywords>
  <cp:lastModifiedBy>Alex Gabbi</cp:lastModifiedBy>
  <cp:revision>7</cp:revision>
  <cp:lastPrinted>2020-05-10T20:09:00Z</cp:lastPrinted>
  <dcterms:created xsi:type="dcterms:W3CDTF">2022-09-29T15:11:00Z</dcterms:created>
  <dcterms:modified xsi:type="dcterms:W3CDTF">2022-09-29T15:26:00Z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0x010100F7FF45EB59CC864BBD240126B2A3A809</vt:lpwstr>
  </property>
</Properties>
</file>